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18EF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2"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F1115"/>
          <w:spacing w:val="0"/>
          <w:sz w:val="44"/>
          <w:szCs w:val="44"/>
          <w:lang w:eastAsia="zh-CN"/>
        </w:rPr>
      </w:pPr>
      <w:bookmarkStart w:id="0" w:name="_GoBack"/>
      <w:bookmarkEnd w:id="0"/>
      <w:r>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三亚市</w:t>
      </w:r>
      <w:r>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rPr>
        <w:t>天涯区物业服务企业及物业经理人信用评价指标及记分标准</w:t>
      </w:r>
      <w:r>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lang w:eastAsia="zh-CN"/>
        </w:rPr>
        <w:t>（</w:t>
      </w:r>
      <w:r>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lang w:val="en-US" w:eastAsia="zh-CN"/>
        </w:rPr>
        <w:t>征求意见稿</w:t>
      </w:r>
      <w:r>
        <w:rPr>
          <w:rStyle w:val="7"/>
          <w:rFonts w:hint="eastAsia" w:ascii="方正小标宋简体" w:hAnsi="方正小标宋简体" w:eastAsia="方正小标宋简体" w:cs="方正小标宋简体"/>
          <w:b w:val="0"/>
          <w:bCs w:val="0"/>
          <w:i w:val="0"/>
          <w:iCs w:val="0"/>
          <w:caps w:val="0"/>
          <w:color w:val="0F1115"/>
          <w:spacing w:val="0"/>
          <w:sz w:val="44"/>
          <w:szCs w:val="44"/>
          <w:shd w:val="clear" w:fill="FFFFFF"/>
          <w:lang w:eastAsia="zh-CN"/>
        </w:rPr>
        <w:t>）</w:t>
      </w:r>
    </w:p>
    <w:p w14:paraId="395269E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Style w:val="7"/>
          <w:rFonts w:hint="default" w:ascii="Segoe UI" w:hAnsi="Segoe UI" w:eastAsia="Segoe UI" w:cs="Segoe UI"/>
          <w:b/>
          <w:bCs/>
          <w:i w:val="0"/>
          <w:iCs w:val="0"/>
          <w:caps w:val="0"/>
          <w:color w:val="0F1115"/>
          <w:spacing w:val="0"/>
          <w:sz w:val="24"/>
          <w:szCs w:val="24"/>
          <w:shd w:val="clear" w:fill="FFFFFF"/>
        </w:rPr>
      </w:pPr>
    </w:p>
    <w:p w14:paraId="47089C1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第一章 总则</w:t>
      </w:r>
    </w:p>
    <w:p w14:paraId="4A7247C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Style w:val="7"/>
          <w:rFonts w:hint="eastAsia" w:ascii="仿宋_GB2312" w:hAnsi="仿宋_GB2312" w:eastAsia="仿宋_GB2312" w:cs="仿宋_GB2312"/>
          <w:b/>
          <w:bCs/>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第一条【制定目的】</w:t>
      </w:r>
    </w:p>
    <w:p w14:paraId="454CA868">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为规范天涯区物业服务行业信用评价活动，建立健全“守信激励、失信惩戒”的监管机制，根据《中华人民共和国民法典》《物业管理条例》《海南经济特区物业管理条例》《海南自由贸易港社会信用条例》《中共中央办公厅国务院办公厅关于健全社会信用体系的意见》等法律法规及政策精神，结合《天涯区物业服务企业和物业经理人信用信息管理（暂行）办法》及本区实际，制定本标准。</w:t>
      </w:r>
    </w:p>
    <w:p w14:paraId="1E06C95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Style w:val="7"/>
          <w:rFonts w:hint="eastAsia" w:ascii="仿宋_GB2312" w:hAnsi="仿宋_GB2312" w:eastAsia="仿宋_GB2312" w:cs="仿宋_GB2312"/>
          <w:b/>
          <w:bCs/>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第二条【核心机制与周期】</w:t>
      </w:r>
    </w:p>
    <w:p w14:paraId="3A05717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实行“季度评价定级与动态处置、年度综合评定与结果应用”的双周期管理机制。信用评价采用百分制评分为基础。季度评价聚焦于过程监管与即时干预，年度评定形成综合性结论，作为年度奖惩与行业分析的依据。</w:t>
      </w:r>
    </w:p>
    <w:p w14:paraId="4E656E7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Style w:val="7"/>
          <w:rFonts w:hint="eastAsia" w:ascii="仿宋_GB2312" w:hAnsi="仿宋_GB2312" w:eastAsia="仿宋_GB2312" w:cs="仿宋_GB2312"/>
          <w:b/>
          <w:bCs/>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第三条【红黑名单动态管理机制】</w:t>
      </w:r>
    </w:p>
    <w:p w14:paraId="0ECD0B2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建立与季度评价结果联动的“红黑名单”动态管理机制，作为行政监管的重要参考工具。</w:t>
      </w:r>
      <w:r>
        <w:rPr>
          <w:rFonts w:hint="eastAsia" w:ascii="仿宋_GB2312" w:hAnsi="仿宋_GB2312" w:eastAsia="仿宋_GB2312" w:cs="仿宋_GB2312"/>
          <w:i w:val="0"/>
          <w:iCs w:val="0"/>
          <w:caps w:val="0"/>
          <w:color w:val="0F1115"/>
          <w:spacing w:val="0"/>
          <w:sz w:val="32"/>
          <w:szCs w:val="32"/>
          <w:shd w:val="clear" w:fill="FFFFFF"/>
        </w:rPr>
        <w:br w:type="textWrapping"/>
      </w:r>
      <w:r>
        <w:rPr>
          <w:rFonts w:hint="eastAsia" w:ascii="仿宋_GB2312" w:hAnsi="仿宋_GB2312" w:eastAsia="仿宋_GB2312" w:cs="仿宋_GB2312"/>
          <w:i w:val="0"/>
          <w:iCs w:val="0"/>
          <w:caps w:val="0"/>
          <w:color w:val="0F1115"/>
          <w:spacing w:val="0"/>
          <w:sz w:val="32"/>
          <w:szCs w:val="32"/>
          <w:shd w:val="clear" w:fill="FFFFFF"/>
        </w:rPr>
        <w:t>（一）</w:t>
      </w:r>
      <w:r>
        <w:rPr>
          <w:rStyle w:val="7"/>
          <w:rFonts w:hint="eastAsia" w:ascii="仿宋_GB2312" w:hAnsi="仿宋_GB2312" w:eastAsia="仿宋_GB2312" w:cs="仿宋_GB2312"/>
          <w:b/>
          <w:bCs/>
          <w:i w:val="0"/>
          <w:iCs w:val="0"/>
          <w:caps w:val="0"/>
          <w:color w:val="0F1115"/>
          <w:spacing w:val="0"/>
          <w:sz w:val="32"/>
          <w:szCs w:val="32"/>
          <w:shd w:val="clear" w:fill="FFFFFF"/>
        </w:rPr>
        <w:t>生成规则</w:t>
      </w:r>
      <w:r>
        <w:rPr>
          <w:rFonts w:hint="eastAsia" w:ascii="仿宋_GB2312" w:hAnsi="仿宋_GB2312" w:eastAsia="仿宋_GB2312" w:cs="仿宋_GB2312"/>
          <w:i w:val="0"/>
          <w:iCs w:val="0"/>
          <w:caps w:val="0"/>
          <w:color w:val="0F1115"/>
          <w:spacing w:val="0"/>
          <w:sz w:val="32"/>
          <w:szCs w:val="32"/>
          <w:shd w:val="clear" w:fill="FFFFFF"/>
        </w:rPr>
        <w:t>：每季度评价结束后自动生成。</w:t>
      </w:r>
    </w:p>
    <w:p w14:paraId="18F187A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lang w:val="en-US" w:eastAsia="zh-CN"/>
        </w:rPr>
        <w:t>1.</w:t>
      </w:r>
      <w:r>
        <w:rPr>
          <w:rFonts w:hint="eastAsia" w:ascii="仿宋_GB2312" w:hAnsi="仿宋_GB2312" w:eastAsia="仿宋_GB2312" w:cs="仿宋_GB2312"/>
          <w:i w:val="0"/>
          <w:iCs w:val="0"/>
          <w:caps w:val="0"/>
          <w:color w:val="0F1115"/>
          <w:spacing w:val="0"/>
          <w:sz w:val="32"/>
          <w:szCs w:val="32"/>
          <w:shd w:val="clear" w:fill="FFFFFF"/>
        </w:rPr>
        <w:t>守信“红名单”：当季度信用等级为</w:t>
      </w:r>
      <w:r>
        <w:rPr>
          <w:rStyle w:val="7"/>
          <w:rFonts w:hint="eastAsia" w:ascii="仿宋_GB2312" w:hAnsi="仿宋_GB2312" w:eastAsia="仿宋_GB2312" w:cs="仿宋_GB2312"/>
          <w:b/>
          <w:bCs/>
          <w:i w:val="0"/>
          <w:iCs w:val="0"/>
          <w:caps w:val="0"/>
          <w:color w:val="0F1115"/>
          <w:spacing w:val="0"/>
          <w:sz w:val="32"/>
          <w:szCs w:val="32"/>
          <w:shd w:val="clear" w:fill="FFFFFF"/>
        </w:rPr>
        <w:t>A级（优秀）</w:t>
      </w:r>
      <w:r>
        <w:rPr>
          <w:rFonts w:hint="eastAsia" w:ascii="仿宋_GB2312" w:hAnsi="仿宋_GB2312" w:eastAsia="仿宋_GB2312" w:cs="仿宋_GB2312"/>
          <w:i w:val="0"/>
          <w:iCs w:val="0"/>
          <w:caps w:val="0"/>
          <w:color w:val="0F1115"/>
          <w:spacing w:val="0"/>
          <w:sz w:val="32"/>
          <w:szCs w:val="32"/>
          <w:shd w:val="clear" w:fill="FFFFFF"/>
        </w:rPr>
        <w:t>的物业服务企业，自动纳入。</w:t>
      </w:r>
    </w:p>
    <w:p w14:paraId="20E4BED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lang w:val="en-US" w:eastAsia="zh-CN"/>
        </w:rPr>
        <w:t>2.</w:t>
      </w:r>
      <w:r>
        <w:rPr>
          <w:rFonts w:hint="eastAsia" w:ascii="仿宋_GB2312" w:hAnsi="仿宋_GB2312" w:eastAsia="仿宋_GB2312" w:cs="仿宋_GB2312"/>
          <w:i w:val="0"/>
          <w:iCs w:val="0"/>
          <w:caps w:val="0"/>
          <w:color w:val="0F1115"/>
          <w:spacing w:val="0"/>
          <w:sz w:val="32"/>
          <w:szCs w:val="32"/>
          <w:shd w:val="clear" w:fill="FFFFFF"/>
        </w:rPr>
        <w:t>失信“黑名单”：当季度信用等级为</w:t>
      </w:r>
      <w:r>
        <w:rPr>
          <w:rStyle w:val="7"/>
          <w:rFonts w:hint="eastAsia" w:ascii="仿宋_GB2312" w:hAnsi="仿宋_GB2312" w:eastAsia="仿宋_GB2312" w:cs="仿宋_GB2312"/>
          <w:b/>
          <w:bCs/>
          <w:i w:val="0"/>
          <w:iCs w:val="0"/>
          <w:caps w:val="0"/>
          <w:color w:val="0F1115"/>
          <w:spacing w:val="0"/>
          <w:sz w:val="32"/>
          <w:szCs w:val="32"/>
          <w:shd w:val="clear" w:fill="FFFFFF"/>
        </w:rPr>
        <w:t>E级（差）</w:t>
      </w:r>
      <w:r>
        <w:rPr>
          <w:rFonts w:hint="eastAsia" w:ascii="仿宋_GB2312" w:hAnsi="仿宋_GB2312" w:eastAsia="仿宋_GB2312" w:cs="仿宋_GB2312"/>
          <w:i w:val="0"/>
          <w:iCs w:val="0"/>
          <w:caps w:val="0"/>
          <w:color w:val="0F1115"/>
          <w:spacing w:val="0"/>
          <w:sz w:val="32"/>
          <w:szCs w:val="32"/>
          <w:shd w:val="clear" w:fill="FFFFFF"/>
        </w:rPr>
        <w:t>的物业服务企业，自动纳入。</w:t>
      </w:r>
    </w:p>
    <w:p w14:paraId="103EB76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rPr>
        <w:t>物业经理人季度评价结果为</w:t>
      </w:r>
      <w:r>
        <w:rPr>
          <w:rStyle w:val="7"/>
          <w:rFonts w:hint="eastAsia" w:ascii="仿宋_GB2312" w:hAnsi="仿宋_GB2312" w:eastAsia="仿宋_GB2312" w:cs="仿宋_GB2312"/>
          <w:b/>
          <w:bCs/>
          <w:i w:val="0"/>
          <w:iCs w:val="0"/>
          <w:caps w:val="0"/>
          <w:color w:val="0F1115"/>
          <w:spacing w:val="0"/>
          <w:sz w:val="32"/>
          <w:szCs w:val="32"/>
          <w:shd w:val="clear" w:fill="FFFFFF"/>
        </w:rPr>
        <w:t>“优秀”</w:t>
      </w:r>
      <w:r>
        <w:rPr>
          <w:rFonts w:hint="eastAsia" w:ascii="仿宋_GB2312" w:hAnsi="仿宋_GB2312" w:eastAsia="仿宋_GB2312" w:cs="仿宋_GB2312"/>
          <w:i w:val="0"/>
          <w:iCs w:val="0"/>
          <w:caps w:val="0"/>
          <w:color w:val="0F1115"/>
          <w:spacing w:val="0"/>
          <w:sz w:val="32"/>
          <w:szCs w:val="32"/>
          <w:shd w:val="clear" w:fill="FFFFFF"/>
        </w:rPr>
        <w:t>或</w:t>
      </w:r>
      <w:r>
        <w:rPr>
          <w:rStyle w:val="7"/>
          <w:rFonts w:hint="eastAsia" w:ascii="仿宋_GB2312" w:hAnsi="仿宋_GB2312" w:eastAsia="仿宋_GB2312" w:cs="仿宋_GB2312"/>
          <w:b/>
          <w:bCs/>
          <w:i w:val="0"/>
          <w:iCs w:val="0"/>
          <w:caps w:val="0"/>
          <w:color w:val="0F1115"/>
          <w:spacing w:val="0"/>
          <w:sz w:val="32"/>
          <w:szCs w:val="32"/>
          <w:shd w:val="clear" w:fill="FFFFFF"/>
        </w:rPr>
        <w:t>“失信”</w:t>
      </w:r>
      <w:r>
        <w:rPr>
          <w:rFonts w:hint="eastAsia" w:ascii="仿宋_GB2312" w:hAnsi="仿宋_GB2312" w:eastAsia="仿宋_GB2312" w:cs="仿宋_GB2312"/>
          <w:i w:val="0"/>
          <w:iCs w:val="0"/>
          <w:caps w:val="0"/>
          <w:color w:val="0F1115"/>
          <w:spacing w:val="0"/>
          <w:sz w:val="32"/>
          <w:szCs w:val="32"/>
          <w:shd w:val="clear" w:fill="FFFFFF"/>
        </w:rPr>
        <w:t>的，分别纳入行业从业人员正面与负面清单。</w:t>
      </w:r>
    </w:p>
    <w:p w14:paraId="2420F10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（二）</w:t>
      </w:r>
      <w:r>
        <w:rPr>
          <w:rStyle w:val="7"/>
          <w:rFonts w:hint="eastAsia" w:ascii="仿宋_GB2312" w:hAnsi="仿宋_GB2312" w:eastAsia="仿宋_GB2312" w:cs="仿宋_GB2312"/>
          <w:b/>
          <w:bCs/>
          <w:i w:val="0"/>
          <w:iCs w:val="0"/>
          <w:caps w:val="0"/>
          <w:color w:val="0F1115"/>
          <w:spacing w:val="0"/>
          <w:sz w:val="32"/>
          <w:szCs w:val="32"/>
          <w:shd w:val="clear" w:fill="FFFFFF"/>
        </w:rPr>
        <w:t>公布与应用</w:t>
      </w:r>
      <w:r>
        <w:rPr>
          <w:rFonts w:hint="eastAsia" w:ascii="仿宋_GB2312" w:hAnsi="仿宋_GB2312" w:eastAsia="仿宋_GB2312" w:cs="仿宋_GB2312"/>
          <w:i w:val="0"/>
          <w:iCs w:val="0"/>
          <w:caps w:val="0"/>
          <w:color w:val="0F1115"/>
          <w:spacing w:val="0"/>
          <w:sz w:val="32"/>
          <w:szCs w:val="32"/>
          <w:shd w:val="clear" w:fill="FFFFFF"/>
        </w:rPr>
        <w:t>：每季度结束后10个工作日内，由区住建局与区营商局通过区政府门户网站及其他政务公开渠道联合公布当期“红黑名单”。该名单作为下一季度实施差异化监管与服务的依据。</w:t>
      </w:r>
    </w:p>
    <w:p w14:paraId="26E7AAE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第二章 物业服务企业信用评价细则</w:t>
      </w:r>
    </w:p>
    <w:p w14:paraId="16B6127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Style w:val="7"/>
          <w:rFonts w:hint="eastAsia" w:ascii="仿宋_GB2312" w:hAnsi="仿宋_GB2312" w:eastAsia="仿宋_GB2312" w:cs="仿宋_GB2312"/>
          <w:b/>
          <w:bCs/>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第四条【季度计分与等级】</w:t>
      </w:r>
    </w:p>
    <w:p w14:paraId="70B9564F">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计分基础</w:t>
      </w:r>
      <w:r>
        <w:rPr>
          <w:rFonts w:hint="eastAsia" w:ascii="仿宋_GB2312" w:hAnsi="仿宋_GB2312" w:eastAsia="仿宋_GB2312" w:cs="仿宋_GB2312"/>
          <w:i w:val="0"/>
          <w:iCs w:val="0"/>
          <w:caps w:val="0"/>
          <w:color w:val="0F1115"/>
          <w:spacing w:val="0"/>
          <w:sz w:val="32"/>
          <w:szCs w:val="32"/>
          <w:shd w:val="clear" w:fill="FFFFFF"/>
        </w:rPr>
        <w:t>：季度评分实行百分制。每季度初，物业服务企业信用分重置为</w:t>
      </w:r>
      <w:r>
        <w:rPr>
          <w:rStyle w:val="7"/>
          <w:rFonts w:hint="eastAsia" w:ascii="仿宋_GB2312" w:hAnsi="仿宋_GB2312" w:eastAsia="仿宋_GB2312" w:cs="仿宋_GB2312"/>
          <w:b/>
          <w:bCs/>
          <w:i w:val="0"/>
          <w:iCs w:val="0"/>
          <w:caps w:val="0"/>
          <w:color w:val="0F1115"/>
          <w:spacing w:val="0"/>
          <w:sz w:val="32"/>
          <w:szCs w:val="32"/>
          <w:shd w:val="clear" w:fill="FFFFFF"/>
        </w:rPr>
        <w:t>100分基准分</w:t>
      </w:r>
      <w:r>
        <w:rPr>
          <w:rFonts w:hint="eastAsia" w:ascii="仿宋_GB2312" w:hAnsi="仿宋_GB2312" w:eastAsia="仿宋_GB2312" w:cs="仿宋_GB2312"/>
          <w:i w:val="0"/>
          <w:iCs w:val="0"/>
          <w:caps w:val="0"/>
          <w:color w:val="0F1115"/>
          <w:spacing w:val="0"/>
          <w:sz w:val="32"/>
          <w:szCs w:val="32"/>
          <w:shd w:val="clear" w:fill="FFFFFF"/>
        </w:rPr>
        <w:t>。</w:t>
      </w:r>
    </w:p>
    <w:p w14:paraId="4E9D384E">
      <w:pPr>
        <w:pStyle w:val="4"/>
        <w:keepNext w:val="0"/>
        <w:keepLines w:val="0"/>
        <w:pageBreakBefore w:val="0"/>
        <w:widowControl/>
        <w:numPr>
          <w:ilvl w:val="0"/>
          <w:numId w:val="1"/>
        </w:numPr>
        <w:suppressLineNumbers w:val="0"/>
        <w:shd w:val="clear" w:fill="FFFFFF"/>
        <w:kinsoku/>
        <w:wordWrap/>
        <w:overflowPunct/>
        <w:topLinePunct w:val="0"/>
        <w:autoSpaceDE/>
        <w:autoSpaceDN/>
        <w:bidi w:val="0"/>
        <w:adjustRightInd/>
        <w:snapToGrid/>
        <w:spacing w:beforeAutospacing="0" w:afterAutospacing="0" w:line="572" w:lineRule="exact"/>
        <w:ind w:left="0" w:leftChars="0" w:right="0" w:rightChars="0" w:firstLine="0" w:firstLineChars="0"/>
        <w:textAlignment w:val="auto"/>
        <w:rPr>
          <w:rFonts w:hint="eastAsia" w:ascii="仿宋_GB2312" w:hAnsi="仿宋_GB2312" w:eastAsia="仿宋_GB2312" w:cs="仿宋_GB2312"/>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得分计算</w:t>
      </w:r>
      <w:r>
        <w:rPr>
          <w:rFonts w:hint="eastAsia" w:ascii="仿宋_GB2312" w:hAnsi="仿宋_GB2312" w:eastAsia="仿宋_GB2312" w:cs="仿宋_GB2312"/>
          <w:i w:val="0"/>
          <w:iCs w:val="0"/>
          <w:caps w:val="0"/>
          <w:color w:val="0F1115"/>
          <w:spacing w:val="0"/>
          <w:sz w:val="32"/>
          <w:szCs w:val="32"/>
          <w:shd w:val="clear" w:fill="FFFFFF"/>
        </w:rPr>
        <w:t>：季度信用得分（S季）= 100 + 季度累计加分 - 季度累计扣分。</w:t>
      </w:r>
    </w:p>
    <w:p w14:paraId="09BECC38">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72" w:lineRule="exact"/>
        <w:ind w:leftChars="0" w:right="0" w:rightChars="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（三）</w:t>
      </w:r>
      <w:r>
        <w:rPr>
          <w:rStyle w:val="7"/>
          <w:rFonts w:hint="eastAsia" w:ascii="仿宋_GB2312" w:hAnsi="仿宋_GB2312" w:eastAsia="仿宋_GB2312" w:cs="仿宋_GB2312"/>
          <w:b/>
          <w:bCs/>
          <w:i w:val="0"/>
          <w:iCs w:val="0"/>
          <w:caps w:val="0"/>
          <w:color w:val="0F1115"/>
          <w:spacing w:val="0"/>
          <w:sz w:val="32"/>
          <w:szCs w:val="32"/>
          <w:shd w:val="clear" w:fill="FFFFFF"/>
        </w:rPr>
        <w:t>等级划分</w:t>
      </w:r>
      <w:r>
        <w:rPr>
          <w:rFonts w:hint="eastAsia" w:ascii="仿宋_GB2312" w:hAnsi="仿宋_GB2312" w:eastAsia="仿宋_GB2312" w:cs="仿宋_GB2312"/>
          <w:i w:val="0"/>
          <w:iCs w:val="0"/>
          <w:caps w:val="0"/>
          <w:color w:val="0F1115"/>
          <w:spacing w:val="0"/>
          <w:sz w:val="32"/>
          <w:szCs w:val="32"/>
          <w:shd w:val="clear" w:fill="FFFFFF"/>
        </w:rPr>
        <w:t>：依据季度末S季分值，确定当季动态信用等级：</w:t>
      </w:r>
    </w:p>
    <w:p w14:paraId="21FB5B4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1.</w:t>
      </w:r>
      <w:r>
        <w:rPr>
          <w:rStyle w:val="7"/>
          <w:rFonts w:hint="eastAsia" w:ascii="仿宋_GB2312" w:hAnsi="仿宋_GB2312" w:eastAsia="仿宋_GB2312" w:cs="仿宋_GB2312"/>
          <w:b/>
          <w:bCs/>
          <w:i w:val="0"/>
          <w:iCs w:val="0"/>
          <w:caps w:val="0"/>
          <w:color w:val="0F1115"/>
          <w:spacing w:val="0"/>
          <w:sz w:val="32"/>
          <w:szCs w:val="32"/>
          <w:shd w:val="clear" w:fill="FFFFFF"/>
        </w:rPr>
        <w:t>A级（优秀）</w:t>
      </w:r>
      <w:r>
        <w:rPr>
          <w:rFonts w:hint="eastAsia" w:ascii="仿宋_GB2312" w:hAnsi="仿宋_GB2312" w:eastAsia="仿宋_GB2312" w:cs="仿宋_GB2312"/>
          <w:i w:val="0"/>
          <w:iCs w:val="0"/>
          <w:caps w:val="0"/>
          <w:color w:val="0F1115"/>
          <w:spacing w:val="0"/>
          <w:sz w:val="32"/>
          <w:szCs w:val="32"/>
          <w:shd w:val="clear" w:fill="FFFFFF"/>
        </w:rPr>
        <w:t>：S季 ≥ 100分</w:t>
      </w:r>
    </w:p>
    <w:p w14:paraId="468C595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2.</w:t>
      </w:r>
      <w:r>
        <w:rPr>
          <w:rStyle w:val="7"/>
          <w:rFonts w:hint="eastAsia" w:ascii="仿宋_GB2312" w:hAnsi="仿宋_GB2312" w:eastAsia="仿宋_GB2312" w:cs="仿宋_GB2312"/>
          <w:b/>
          <w:bCs/>
          <w:i w:val="0"/>
          <w:iCs w:val="0"/>
          <w:caps w:val="0"/>
          <w:color w:val="0F1115"/>
          <w:spacing w:val="0"/>
          <w:sz w:val="32"/>
          <w:szCs w:val="32"/>
          <w:shd w:val="clear" w:fill="FFFFFF"/>
        </w:rPr>
        <w:t>B级（良好）</w:t>
      </w:r>
      <w:r>
        <w:rPr>
          <w:rFonts w:hint="eastAsia" w:ascii="仿宋_GB2312" w:hAnsi="仿宋_GB2312" w:eastAsia="仿宋_GB2312" w:cs="仿宋_GB2312"/>
          <w:i w:val="0"/>
          <w:iCs w:val="0"/>
          <w:caps w:val="0"/>
          <w:color w:val="0F1115"/>
          <w:spacing w:val="0"/>
          <w:sz w:val="32"/>
          <w:szCs w:val="32"/>
          <w:shd w:val="clear" w:fill="FFFFFF"/>
        </w:rPr>
        <w:t>：95分 ≤ S季 &lt; 100分</w:t>
      </w:r>
    </w:p>
    <w:p w14:paraId="57627BD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3.</w:t>
      </w:r>
      <w:r>
        <w:rPr>
          <w:rStyle w:val="7"/>
          <w:rFonts w:hint="eastAsia" w:ascii="仿宋_GB2312" w:hAnsi="仿宋_GB2312" w:eastAsia="仿宋_GB2312" w:cs="仿宋_GB2312"/>
          <w:b/>
          <w:bCs/>
          <w:i w:val="0"/>
          <w:iCs w:val="0"/>
          <w:caps w:val="0"/>
          <w:color w:val="0F1115"/>
          <w:spacing w:val="0"/>
          <w:sz w:val="32"/>
          <w:szCs w:val="32"/>
          <w:shd w:val="clear" w:fill="FFFFFF"/>
        </w:rPr>
        <w:t>C级（中等）</w:t>
      </w:r>
      <w:r>
        <w:rPr>
          <w:rFonts w:hint="eastAsia" w:ascii="仿宋_GB2312" w:hAnsi="仿宋_GB2312" w:eastAsia="仿宋_GB2312" w:cs="仿宋_GB2312"/>
          <w:i w:val="0"/>
          <w:iCs w:val="0"/>
          <w:caps w:val="0"/>
          <w:color w:val="0F1115"/>
          <w:spacing w:val="0"/>
          <w:sz w:val="32"/>
          <w:szCs w:val="32"/>
          <w:shd w:val="clear" w:fill="FFFFFF"/>
        </w:rPr>
        <w:t>：90分 ≤ S季 &lt; 95分</w:t>
      </w:r>
    </w:p>
    <w:p w14:paraId="6D6EB70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4.</w:t>
      </w:r>
      <w:r>
        <w:rPr>
          <w:rStyle w:val="7"/>
          <w:rFonts w:hint="eastAsia" w:ascii="仿宋_GB2312" w:hAnsi="仿宋_GB2312" w:eastAsia="仿宋_GB2312" w:cs="仿宋_GB2312"/>
          <w:b/>
          <w:bCs/>
          <w:i w:val="0"/>
          <w:iCs w:val="0"/>
          <w:caps w:val="0"/>
          <w:color w:val="0F1115"/>
          <w:spacing w:val="0"/>
          <w:sz w:val="32"/>
          <w:szCs w:val="32"/>
          <w:shd w:val="clear" w:fill="FFFFFF"/>
        </w:rPr>
        <w:t>D级（较差）</w:t>
      </w:r>
      <w:r>
        <w:rPr>
          <w:rFonts w:hint="eastAsia" w:ascii="仿宋_GB2312" w:hAnsi="仿宋_GB2312" w:eastAsia="仿宋_GB2312" w:cs="仿宋_GB2312"/>
          <w:i w:val="0"/>
          <w:iCs w:val="0"/>
          <w:caps w:val="0"/>
          <w:color w:val="0F1115"/>
          <w:spacing w:val="0"/>
          <w:sz w:val="32"/>
          <w:szCs w:val="32"/>
          <w:shd w:val="clear" w:fill="FFFFFF"/>
        </w:rPr>
        <w:t>：85分 ≤ S季 &lt; 90分</w:t>
      </w:r>
    </w:p>
    <w:p w14:paraId="4C13E8A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5.</w:t>
      </w:r>
      <w:r>
        <w:rPr>
          <w:rStyle w:val="7"/>
          <w:rFonts w:hint="eastAsia" w:ascii="仿宋_GB2312" w:hAnsi="仿宋_GB2312" w:eastAsia="仿宋_GB2312" w:cs="仿宋_GB2312"/>
          <w:b/>
          <w:bCs/>
          <w:i w:val="0"/>
          <w:iCs w:val="0"/>
          <w:caps w:val="0"/>
          <w:color w:val="0F1115"/>
          <w:spacing w:val="0"/>
          <w:sz w:val="32"/>
          <w:szCs w:val="32"/>
          <w:shd w:val="clear" w:fill="FFFFFF"/>
        </w:rPr>
        <w:t>E级（差）</w:t>
      </w:r>
      <w:r>
        <w:rPr>
          <w:rFonts w:hint="eastAsia" w:ascii="仿宋_GB2312" w:hAnsi="仿宋_GB2312" w:eastAsia="仿宋_GB2312" w:cs="仿宋_GB2312"/>
          <w:i w:val="0"/>
          <w:iCs w:val="0"/>
          <w:caps w:val="0"/>
          <w:color w:val="0F1115"/>
          <w:spacing w:val="0"/>
          <w:sz w:val="32"/>
          <w:szCs w:val="32"/>
          <w:shd w:val="clear" w:fill="FFFFFF"/>
        </w:rPr>
        <w:t>：S季 &lt; 85分</w:t>
      </w:r>
      <w:r>
        <w:rPr>
          <w:rStyle w:val="7"/>
          <w:rFonts w:hint="eastAsia" w:ascii="仿宋_GB2312" w:hAnsi="仿宋_GB2312" w:eastAsia="仿宋_GB2312" w:cs="仿宋_GB2312"/>
          <w:b/>
          <w:bCs/>
          <w:i w:val="0"/>
          <w:iCs w:val="0"/>
          <w:caps w:val="0"/>
          <w:color w:val="0F1115"/>
          <w:spacing w:val="0"/>
          <w:sz w:val="32"/>
          <w:szCs w:val="32"/>
          <w:shd w:val="clear" w:fill="FFFFFF"/>
        </w:rPr>
        <w:t>或发生本标准第七条所列严重失信行为</w:t>
      </w:r>
    </w:p>
    <w:p w14:paraId="3C9B1E0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Style w:val="7"/>
          <w:rFonts w:hint="eastAsia" w:ascii="仿宋_GB2312" w:hAnsi="仿宋_GB2312" w:eastAsia="仿宋_GB2312" w:cs="仿宋_GB2312"/>
          <w:b/>
          <w:bCs/>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第五条【企业季度加分项指标】</w:t>
      </w:r>
    </w:p>
    <w:p w14:paraId="471E83E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以下指标在行为确认的当季度进行加分：</w:t>
      </w:r>
    </w:p>
    <w:p w14:paraId="143C6DC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获得表彰</w:t>
      </w:r>
      <w:r>
        <w:rPr>
          <w:rFonts w:hint="eastAsia" w:ascii="仿宋_GB2312" w:hAnsi="仿宋_GB2312" w:eastAsia="仿宋_GB2312" w:cs="仿宋_GB2312"/>
          <w:i w:val="0"/>
          <w:iCs w:val="0"/>
          <w:caps w:val="0"/>
          <w:color w:val="0F1115"/>
          <w:spacing w:val="0"/>
          <w:sz w:val="32"/>
          <w:szCs w:val="32"/>
          <w:shd w:val="clear" w:fill="FFFFFF"/>
        </w:rPr>
        <w:t>：受到国家部委、省级、市级、区级政府或同级行业主管部门通报表彰，分别加10、6、4、2分。</w:t>
      </w:r>
    </w:p>
    <w:p w14:paraId="49B4026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项目创优</w:t>
      </w:r>
      <w:r>
        <w:rPr>
          <w:rFonts w:hint="eastAsia" w:ascii="仿宋_GB2312" w:hAnsi="仿宋_GB2312" w:eastAsia="仿宋_GB2312" w:cs="仿宋_GB2312"/>
          <w:i w:val="0"/>
          <w:iCs w:val="0"/>
          <w:caps w:val="0"/>
          <w:color w:val="0F1115"/>
          <w:spacing w:val="0"/>
          <w:sz w:val="32"/>
          <w:szCs w:val="32"/>
          <w:shd w:val="clear" w:fill="FFFFFF"/>
        </w:rPr>
        <w:t>：所管物业项目新获评国家级、省级、市级示范（优秀）项目称号，每个项目分别加8、5、3分。</w:t>
      </w:r>
    </w:p>
    <w:p w14:paraId="2D44A9B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履约评价优异</w:t>
      </w:r>
      <w:r>
        <w:rPr>
          <w:rFonts w:hint="eastAsia" w:ascii="仿宋_GB2312" w:hAnsi="仿宋_GB2312" w:eastAsia="仿宋_GB2312" w:cs="仿宋_GB2312"/>
          <w:i w:val="0"/>
          <w:iCs w:val="0"/>
          <w:caps w:val="0"/>
          <w:color w:val="0F1115"/>
          <w:spacing w:val="0"/>
          <w:sz w:val="32"/>
          <w:szCs w:val="32"/>
          <w:shd w:val="clear" w:fill="FFFFFF"/>
        </w:rPr>
        <w:t>：在区住建局组织的季度合同履约抽查或官方满意度调查中获评“优秀”等次，加3分。</w:t>
      </w:r>
    </w:p>
    <w:p w14:paraId="3C12261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应急贡献突出</w:t>
      </w:r>
      <w:r>
        <w:rPr>
          <w:rFonts w:hint="eastAsia" w:ascii="仿宋_GB2312" w:hAnsi="仿宋_GB2312" w:eastAsia="仿宋_GB2312" w:cs="仿宋_GB2312"/>
          <w:i w:val="0"/>
          <w:iCs w:val="0"/>
          <w:caps w:val="0"/>
          <w:color w:val="0F1115"/>
          <w:spacing w:val="0"/>
          <w:sz w:val="32"/>
          <w:szCs w:val="32"/>
          <w:shd w:val="clear" w:fill="FFFFFF"/>
        </w:rPr>
        <w:t>：在抢险救灾等公共事件中表现突出，受到区级以上行政部门书面表扬，加3分。</w:t>
      </w:r>
    </w:p>
    <w:p w14:paraId="09CF834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管理创新示范</w:t>
      </w:r>
      <w:r>
        <w:rPr>
          <w:rFonts w:hint="eastAsia" w:ascii="仿宋_GB2312" w:hAnsi="仿宋_GB2312" w:eastAsia="仿宋_GB2312" w:cs="仿宋_GB2312"/>
          <w:i w:val="0"/>
          <w:iCs w:val="0"/>
          <w:caps w:val="0"/>
          <w:color w:val="0F1115"/>
          <w:spacing w:val="0"/>
          <w:sz w:val="32"/>
          <w:szCs w:val="32"/>
          <w:shd w:val="clear" w:fill="FFFFFF"/>
        </w:rPr>
        <w:t>：应用智慧物业管理手段提升管理效能，经区住建局书面认可的，加2分。</w:t>
      </w:r>
    </w:p>
    <w:p w14:paraId="0DB0656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党建示范引领</w:t>
      </w:r>
      <w:r>
        <w:rPr>
          <w:rFonts w:hint="eastAsia" w:ascii="仿宋_GB2312" w:hAnsi="仿宋_GB2312" w:eastAsia="仿宋_GB2312" w:cs="仿宋_GB2312"/>
          <w:i w:val="0"/>
          <w:iCs w:val="0"/>
          <w:caps w:val="0"/>
          <w:color w:val="0F1115"/>
          <w:spacing w:val="0"/>
          <w:sz w:val="32"/>
          <w:szCs w:val="32"/>
          <w:shd w:val="clear" w:fill="FFFFFF"/>
        </w:rPr>
        <w:t>：积极推动“红色物业”建设，在参与社区治理、服务群众等方面取得显著成效，并获得区级及以上组织部门、住建部门或街道（社区）党组织书面表彰的，加2分。</w:t>
      </w:r>
    </w:p>
    <w:p w14:paraId="140BBCC5">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Style w:val="7"/>
          <w:rFonts w:hint="eastAsia" w:ascii="仿宋_GB2312" w:hAnsi="仿宋_GB2312" w:eastAsia="仿宋_GB2312" w:cs="仿宋_GB2312"/>
          <w:b/>
          <w:bCs/>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第六条【企业季度扣分项指标】</w:t>
      </w:r>
    </w:p>
    <w:p w14:paraId="3A067C6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以下指标在行为确认的当季度进行扣分：</w:t>
      </w:r>
    </w:p>
    <w:p w14:paraId="2083DF9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履行合同不当</w:t>
      </w:r>
      <w:r>
        <w:rPr>
          <w:rFonts w:hint="eastAsia" w:ascii="仿宋_GB2312" w:hAnsi="仿宋_GB2312" w:eastAsia="仿宋_GB2312" w:cs="仿宋_GB2312"/>
          <w:i w:val="0"/>
          <w:iCs w:val="0"/>
          <w:caps w:val="0"/>
          <w:color w:val="0F1115"/>
          <w:spacing w:val="0"/>
          <w:sz w:val="32"/>
          <w:szCs w:val="32"/>
          <w:shd w:val="clear" w:fill="FFFFFF"/>
        </w:rPr>
        <w:t>：未按合同约定提供保洁、绿化、秩序维护、设施维修等核心服务，经查实每次扣3-5分；擅自调整收费标准或范围，每次扣5分。</w:t>
      </w:r>
    </w:p>
    <w:p w14:paraId="03BFF98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安全管理失职</w:t>
      </w:r>
      <w:r>
        <w:rPr>
          <w:rFonts w:hint="eastAsia" w:ascii="仿宋_GB2312" w:hAnsi="仿宋_GB2312" w:eastAsia="仿宋_GB2312" w:cs="仿宋_GB2312"/>
          <w:i w:val="0"/>
          <w:iCs w:val="0"/>
          <w:caps w:val="0"/>
          <w:color w:val="0F1115"/>
          <w:spacing w:val="0"/>
          <w:sz w:val="32"/>
          <w:szCs w:val="32"/>
          <w:shd w:val="clear" w:fill="FFFFFF"/>
        </w:rPr>
        <w:t>：消防、电梯、安防等共用设施设备管理不到位，被相关专业行政部门责令整改或处罚，每次扣5分；日常安全巡查记录不全或造假，每次扣2分。</w:t>
      </w:r>
    </w:p>
    <w:p w14:paraId="54DEC4C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投诉处置不力</w:t>
      </w:r>
      <w:r>
        <w:rPr>
          <w:rFonts w:hint="eastAsia" w:ascii="仿宋_GB2312" w:hAnsi="仿宋_GB2312" w:eastAsia="仿宋_GB2312" w:cs="仿宋_GB2312"/>
          <w:i w:val="0"/>
          <w:iCs w:val="0"/>
          <w:caps w:val="0"/>
          <w:color w:val="0F1115"/>
          <w:spacing w:val="0"/>
          <w:sz w:val="32"/>
          <w:szCs w:val="32"/>
          <w:shd w:val="clear" w:fill="FFFFFF"/>
        </w:rPr>
        <w:t>：对业主或使用人的合理投诉推诿、拖延，导致矛盾激化或重复投诉，每起扣3分。</w:t>
      </w:r>
    </w:p>
    <w:p w14:paraId="5613418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公共秩序维护缺失</w:t>
      </w:r>
      <w:r>
        <w:rPr>
          <w:rFonts w:hint="eastAsia" w:ascii="仿宋_GB2312" w:hAnsi="仿宋_GB2312" w:eastAsia="仿宋_GB2312" w:cs="仿宋_GB2312"/>
          <w:i w:val="0"/>
          <w:iCs w:val="0"/>
          <w:caps w:val="0"/>
          <w:color w:val="0F1115"/>
          <w:spacing w:val="0"/>
          <w:sz w:val="32"/>
          <w:szCs w:val="32"/>
          <w:shd w:val="clear" w:fill="FFFFFF"/>
        </w:rPr>
        <w:t>：对违规装修、违章搭建等行为未履行劝阻、报告责任，造成不良后果，每次扣3分。</w:t>
      </w:r>
    </w:p>
    <w:p w14:paraId="2E6501D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信息报送违规</w:t>
      </w:r>
      <w:r>
        <w:rPr>
          <w:rFonts w:hint="eastAsia" w:ascii="仿宋_GB2312" w:hAnsi="仿宋_GB2312" w:eastAsia="仿宋_GB2312" w:cs="仿宋_GB2312"/>
          <w:i w:val="0"/>
          <w:iCs w:val="0"/>
          <w:caps w:val="0"/>
          <w:color w:val="0F1115"/>
          <w:spacing w:val="0"/>
          <w:sz w:val="32"/>
          <w:szCs w:val="32"/>
          <w:shd w:val="clear" w:fill="FFFFFF"/>
        </w:rPr>
        <w:t>：未按规定时限向区住建局报送信用信息，或报送信息失实，每次扣3分。</w:t>
      </w:r>
    </w:p>
    <w:p w14:paraId="661A6E1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Style w:val="7"/>
          <w:rFonts w:hint="eastAsia" w:ascii="仿宋_GB2312" w:hAnsi="仿宋_GB2312" w:eastAsia="仿宋_GB2312" w:cs="仿宋_GB2312"/>
          <w:b/>
          <w:bCs/>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第七条【企业严重失信行为（一票否决）】</w:t>
      </w:r>
    </w:p>
    <w:p w14:paraId="17947A8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企业发生以下行为之一，经区住建局会同区营商局共同核实认定后，当季度信用等级直接定为E级（差）：</w:t>
      </w:r>
    </w:p>
    <w:p w14:paraId="4A944D1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lang w:val="en-US" w:eastAsia="zh-CN"/>
        </w:rPr>
        <w:t>1.</w:t>
      </w:r>
      <w:r>
        <w:rPr>
          <w:rFonts w:hint="eastAsia" w:ascii="仿宋_GB2312" w:hAnsi="仿宋_GB2312" w:eastAsia="仿宋_GB2312" w:cs="仿宋_GB2312"/>
          <w:i w:val="0"/>
          <w:iCs w:val="0"/>
          <w:caps w:val="0"/>
          <w:color w:val="0F1115"/>
          <w:spacing w:val="0"/>
          <w:sz w:val="32"/>
          <w:szCs w:val="32"/>
          <w:shd w:val="clear" w:fill="FFFFFF"/>
        </w:rPr>
        <w:t>发生一般及以上安全生产责任事故，并对事故负有主要或同等管理责任的；</w:t>
      </w:r>
    </w:p>
    <w:p w14:paraId="6E8AC24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lang w:val="en-US" w:eastAsia="zh-CN"/>
        </w:rPr>
        <w:t>2.</w:t>
      </w:r>
      <w:r>
        <w:rPr>
          <w:rFonts w:hint="eastAsia" w:ascii="仿宋_GB2312" w:hAnsi="仿宋_GB2312" w:eastAsia="仿宋_GB2312" w:cs="仿宋_GB2312"/>
          <w:i w:val="0"/>
          <w:iCs w:val="0"/>
          <w:caps w:val="0"/>
          <w:color w:val="0F1115"/>
          <w:spacing w:val="0"/>
          <w:sz w:val="32"/>
          <w:szCs w:val="32"/>
          <w:shd w:val="clear" w:fill="FFFFFF"/>
        </w:rPr>
        <w:t>存在挪用、侵占、骗取住宅专项维修资金或公共收益的行为，经行政主管部门查实或司法文书认定的；</w:t>
      </w:r>
    </w:p>
    <w:p w14:paraId="351FB4C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rPr>
        <w:t>无正当理由擅自停止全部或主要部分物业服务超过72小时，或未经法定程序擅自退出项目管理，造成恶劣影响的；</w:t>
      </w:r>
    </w:p>
    <w:p w14:paraId="323164F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lang w:val="en-US" w:eastAsia="zh-CN"/>
        </w:rPr>
        <w:t>4.</w:t>
      </w:r>
      <w:r>
        <w:rPr>
          <w:rFonts w:hint="eastAsia" w:ascii="仿宋_GB2312" w:hAnsi="仿宋_GB2312" w:eastAsia="仿宋_GB2312" w:cs="仿宋_GB2312"/>
          <w:i w:val="0"/>
          <w:iCs w:val="0"/>
          <w:caps w:val="0"/>
          <w:color w:val="0F1115"/>
          <w:spacing w:val="0"/>
          <w:sz w:val="32"/>
          <w:szCs w:val="32"/>
          <w:shd w:val="clear" w:fill="FFFFFF"/>
        </w:rPr>
        <w:t>因企业责任引发大规模群体性事件，或越级上访事件，严重破坏社会正常秩序的；</w:t>
      </w:r>
    </w:p>
    <w:p w14:paraId="29312C6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lang w:val="en-US" w:eastAsia="zh-CN"/>
        </w:rPr>
        <w:t>5.</w:t>
      </w:r>
      <w:r>
        <w:rPr>
          <w:rFonts w:hint="eastAsia" w:ascii="仿宋_GB2312" w:hAnsi="仿宋_GB2312" w:eastAsia="仿宋_GB2312" w:cs="仿宋_GB2312"/>
          <w:i w:val="0"/>
          <w:iCs w:val="0"/>
          <w:caps w:val="0"/>
          <w:color w:val="0F1115"/>
          <w:spacing w:val="0"/>
          <w:sz w:val="32"/>
          <w:szCs w:val="32"/>
          <w:shd w:val="clear" w:fill="FFFFFF"/>
        </w:rPr>
        <w:t>在信用信息申报、评价中，有组织地伪造材料、串通造假，情节恶劣的；</w:t>
      </w:r>
    </w:p>
    <w:p w14:paraId="4A9DC0E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lang w:val="en-US" w:eastAsia="zh-CN"/>
        </w:rPr>
        <w:t>6.</w:t>
      </w:r>
      <w:r>
        <w:rPr>
          <w:rFonts w:hint="eastAsia" w:ascii="仿宋_GB2312" w:hAnsi="仿宋_GB2312" w:eastAsia="仿宋_GB2312" w:cs="仿宋_GB2312"/>
          <w:i w:val="0"/>
          <w:iCs w:val="0"/>
          <w:caps w:val="0"/>
          <w:color w:val="0F1115"/>
          <w:spacing w:val="0"/>
          <w:sz w:val="32"/>
          <w:szCs w:val="32"/>
          <w:shd w:val="clear" w:fill="FFFFFF"/>
        </w:rPr>
        <w:t>以暴力、威胁等方式阻碍行政部门依法实施监督检查或行政执法的。</w:t>
      </w:r>
    </w:p>
    <w:p w14:paraId="6C445AA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Style w:val="7"/>
          <w:rFonts w:hint="eastAsia" w:ascii="仿宋_GB2312" w:hAnsi="仿宋_GB2312" w:eastAsia="仿宋_GB2312" w:cs="仿宋_GB2312"/>
          <w:b/>
          <w:bCs/>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第八条【季度评价结果作为监管抓手的应用】</w:t>
      </w:r>
    </w:p>
    <w:p w14:paraId="186B445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季度评价结果及衍生的“红黑名单”是实施分类精准监管的核心依据，由两部门协同落实。</w:t>
      </w:r>
    </w:p>
    <w:p w14:paraId="42C65B8E">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（一）</w:t>
      </w:r>
      <w:r>
        <w:rPr>
          <w:rStyle w:val="7"/>
          <w:rFonts w:hint="eastAsia" w:ascii="仿宋_GB2312" w:hAnsi="仿宋_GB2312" w:eastAsia="仿宋_GB2312" w:cs="仿宋_GB2312"/>
          <w:b/>
          <w:bCs/>
          <w:i w:val="0"/>
          <w:iCs w:val="0"/>
          <w:caps w:val="0"/>
          <w:color w:val="0F1115"/>
          <w:spacing w:val="0"/>
          <w:sz w:val="32"/>
          <w:szCs w:val="32"/>
          <w:shd w:val="clear" w:fill="FFFFFF"/>
        </w:rPr>
        <w:t>对“红名单”企业（A级）</w:t>
      </w:r>
      <w:r>
        <w:rPr>
          <w:rFonts w:hint="eastAsia" w:ascii="仿宋_GB2312" w:hAnsi="仿宋_GB2312" w:eastAsia="仿宋_GB2312" w:cs="仿宋_GB2312"/>
          <w:i w:val="0"/>
          <w:iCs w:val="0"/>
          <w:caps w:val="0"/>
          <w:color w:val="0F1115"/>
          <w:spacing w:val="0"/>
          <w:sz w:val="32"/>
          <w:szCs w:val="32"/>
          <w:shd w:val="clear" w:fill="FFFFFF"/>
        </w:rPr>
        <w:t>：</w:t>
      </w:r>
    </w:p>
    <w:p w14:paraId="3E81F51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1.</w:t>
      </w:r>
      <w:r>
        <w:rPr>
          <w:rStyle w:val="7"/>
          <w:rFonts w:hint="eastAsia" w:ascii="仿宋_GB2312" w:hAnsi="仿宋_GB2312" w:eastAsia="仿宋_GB2312" w:cs="仿宋_GB2312"/>
          <w:b/>
          <w:bCs/>
          <w:i w:val="0"/>
          <w:iCs w:val="0"/>
          <w:caps w:val="0"/>
          <w:color w:val="0F1115"/>
          <w:spacing w:val="0"/>
          <w:sz w:val="32"/>
          <w:szCs w:val="32"/>
          <w:shd w:val="clear" w:fill="FFFFFF"/>
        </w:rPr>
        <w:t>行业监管（区住建局执行）</w:t>
      </w:r>
      <w:r>
        <w:rPr>
          <w:rFonts w:hint="eastAsia" w:ascii="仿宋_GB2312" w:hAnsi="仿宋_GB2312" w:eastAsia="仿宋_GB2312" w:cs="仿宋_GB2312"/>
          <w:i w:val="0"/>
          <w:iCs w:val="0"/>
          <w:caps w:val="0"/>
          <w:color w:val="0F1115"/>
          <w:spacing w:val="0"/>
          <w:sz w:val="32"/>
          <w:szCs w:val="32"/>
          <w:shd w:val="clear" w:fill="FFFFFF"/>
        </w:rPr>
        <w:t>：下一季度，免于例行“双随机”抽查；在日常检查中适用最低频次；在行业评优表彰中优先推荐。</w:t>
      </w:r>
    </w:p>
    <w:p w14:paraId="6D926CA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2.</w:t>
      </w:r>
      <w:r>
        <w:rPr>
          <w:rStyle w:val="7"/>
          <w:rFonts w:hint="eastAsia" w:ascii="仿宋_GB2312" w:hAnsi="仿宋_GB2312" w:eastAsia="仿宋_GB2312" w:cs="仿宋_GB2312"/>
          <w:b/>
          <w:bCs/>
          <w:i w:val="0"/>
          <w:iCs w:val="0"/>
          <w:caps w:val="0"/>
          <w:color w:val="0F1115"/>
          <w:spacing w:val="0"/>
          <w:sz w:val="32"/>
          <w:szCs w:val="32"/>
          <w:shd w:val="clear" w:fill="FFFFFF"/>
        </w:rPr>
        <w:t>政务服务（区营商局协调）</w:t>
      </w:r>
      <w:r>
        <w:rPr>
          <w:rFonts w:hint="eastAsia" w:ascii="仿宋_GB2312" w:hAnsi="仿宋_GB2312" w:eastAsia="仿宋_GB2312" w:cs="仿宋_GB2312"/>
          <w:i w:val="0"/>
          <w:iCs w:val="0"/>
          <w:caps w:val="0"/>
          <w:color w:val="0F1115"/>
          <w:spacing w:val="0"/>
          <w:sz w:val="32"/>
          <w:szCs w:val="32"/>
          <w:shd w:val="clear" w:fill="FFFFFF"/>
        </w:rPr>
        <w:t>：在办理各类行政审批、公共服务事项时，享受“绿色通道”、容缺受理、告知承诺等便利化服务。</w:t>
      </w:r>
    </w:p>
    <w:p w14:paraId="2FF47CC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（二）</w:t>
      </w:r>
      <w:r>
        <w:rPr>
          <w:rStyle w:val="7"/>
          <w:rFonts w:hint="eastAsia" w:ascii="仿宋_GB2312" w:hAnsi="仿宋_GB2312" w:eastAsia="仿宋_GB2312" w:cs="仿宋_GB2312"/>
          <w:b/>
          <w:bCs/>
          <w:i w:val="0"/>
          <w:iCs w:val="0"/>
          <w:caps w:val="0"/>
          <w:color w:val="0F1115"/>
          <w:spacing w:val="0"/>
          <w:sz w:val="32"/>
          <w:szCs w:val="32"/>
          <w:shd w:val="clear" w:fill="FFFFFF"/>
        </w:rPr>
        <w:t>对B、C、D级企业的差异化监管</w:t>
      </w:r>
      <w:r>
        <w:rPr>
          <w:rFonts w:hint="eastAsia" w:ascii="仿宋_GB2312" w:hAnsi="仿宋_GB2312" w:eastAsia="仿宋_GB2312" w:cs="仿宋_GB2312"/>
          <w:i w:val="0"/>
          <w:iCs w:val="0"/>
          <w:caps w:val="0"/>
          <w:color w:val="0F1115"/>
          <w:spacing w:val="0"/>
          <w:sz w:val="32"/>
          <w:szCs w:val="32"/>
          <w:shd w:val="clear" w:fill="FFFFFF"/>
        </w:rPr>
        <w:t>：</w:t>
      </w:r>
    </w:p>
    <w:p w14:paraId="4BF1FBA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1.</w:t>
      </w:r>
      <w:r>
        <w:rPr>
          <w:rStyle w:val="7"/>
          <w:rFonts w:hint="eastAsia" w:ascii="仿宋_GB2312" w:hAnsi="仿宋_GB2312" w:eastAsia="仿宋_GB2312" w:cs="仿宋_GB2312"/>
          <w:b/>
          <w:bCs/>
          <w:i w:val="0"/>
          <w:iCs w:val="0"/>
          <w:caps w:val="0"/>
          <w:color w:val="0F1115"/>
          <w:spacing w:val="0"/>
          <w:sz w:val="32"/>
          <w:szCs w:val="32"/>
          <w:shd w:val="clear" w:fill="FFFFFF"/>
        </w:rPr>
        <w:t>B级（良好）企业</w:t>
      </w:r>
      <w:r>
        <w:rPr>
          <w:rFonts w:hint="eastAsia" w:ascii="仿宋_GB2312" w:hAnsi="仿宋_GB2312" w:eastAsia="仿宋_GB2312" w:cs="仿宋_GB2312"/>
          <w:i w:val="0"/>
          <w:iCs w:val="0"/>
          <w:caps w:val="0"/>
          <w:color w:val="0F1115"/>
          <w:spacing w:val="0"/>
          <w:sz w:val="32"/>
          <w:szCs w:val="32"/>
          <w:shd w:val="clear" w:fill="FFFFFF"/>
        </w:rPr>
        <w:t>：实施常规监管，保持正常检查频次。在行业活动中予以正常支持。</w:t>
      </w:r>
    </w:p>
    <w:p w14:paraId="4F4B75A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2.</w:t>
      </w:r>
      <w:r>
        <w:rPr>
          <w:rStyle w:val="7"/>
          <w:rFonts w:hint="eastAsia" w:ascii="仿宋_GB2312" w:hAnsi="仿宋_GB2312" w:eastAsia="仿宋_GB2312" w:cs="仿宋_GB2312"/>
          <w:b/>
          <w:bCs/>
          <w:i w:val="0"/>
          <w:iCs w:val="0"/>
          <w:caps w:val="0"/>
          <w:color w:val="0F1115"/>
          <w:spacing w:val="0"/>
          <w:sz w:val="32"/>
          <w:szCs w:val="32"/>
          <w:shd w:val="clear" w:fill="FFFFFF"/>
        </w:rPr>
        <w:t>C级（中等）企业</w:t>
      </w:r>
      <w:r>
        <w:rPr>
          <w:rFonts w:hint="eastAsia" w:ascii="仿宋_GB2312" w:hAnsi="仿宋_GB2312" w:eastAsia="仿宋_GB2312" w:cs="仿宋_GB2312"/>
          <w:i w:val="0"/>
          <w:iCs w:val="0"/>
          <w:caps w:val="0"/>
          <w:color w:val="0F1115"/>
          <w:spacing w:val="0"/>
          <w:sz w:val="32"/>
          <w:szCs w:val="32"/>
          <w:shd w:val="clear" w:fill="FFFFFF"/>
        </w:rPr>
        <w:t>：由区住建局加强日常指导与风险提示，每半年至少进行一次专项辅导，帮助其提升管理水平。</w:t>
      </w:r>
    </w:p>
    <w:p w14:paraId="5C92B53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3.</w:t>
      </w:r>
      <w:r>
        <w:rPr>
          <w:rStyle w:val="7"/>
          <w:rFonts w:hint="eastAsia" w:ascii="仿宋_GB2312" w:hAnsi="仿宋_GB2312" w:eastAsia="仿宋_GB2312" w:cs="仿宋_GB2312"/>
          <w:b/>
          <w:bCs/>
          <w:i w:val="0"/>
          <w:iCs w:val="0"/>
          <w:caps w:val="0"/>
          <w:color w:val="0F1115"/>
          <w:spacing w:val="0"/>
          <w:sz w:val="32"/>
          <w:szCs w:val="32"/>
          <w:shd w:val="clear" w:fill="FFFFFF"/>
        </w:rPr>
        <w:t>D级（较差）企业</w:t>
      </w:r>
      <w:r>
        <w:rPr>
          <w:rFonts w:hint="eastAsia" w:ascii="仿宋_GB2312" w:hAnsi="仿宋_GB2312" w:eastAsia="仿宋_GB2312" w:cs="仿宋_GB2312"/>
          <w:i w:val="0"/>
          <w:iCs w:val="0"/>
          <w:caps w:val="0"/>
          <w:color w:val="0F1115"/>
          <w:spacing w:val="0"/>
          <w:sz w:val="32"/>
          <w:szCs w:val="32"/>
          <w:shd w:val="clear" w:fill="FFFFFF"/>
        </w:rPr>
        <w:t>：将其列为重点关注对象，检查频次提高50%；下发《风险警示函》并约谈负责人；可针对其突出问题委托第三方进行专项审计；在区住建局信用档案中进行风险提示标注。</w:t>
      </w:r>
    </w:p>
    <w:p w14:paraId="0BCEFF9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（三）</w:t>
      </w:r>
      <w:r>
        <w:rPr>
          <w:rStyle w:val="7"/>
          <w:rFonts w:hint="eastAsia" w:ascii="仿宋_GB2312" w:hAnsi="仿宋_GB2312" w:eastAsia="仿宋_GB2312" w:cs="仿宋_GB2312"/>
          <w:b/>
          <w:bCs/>
          <w:i w:val="0"/>
          <w:iCs w:val="0"/>
          <w:caps w:val="0"/>
          <w:color w:val="0F1115"/>
          <w:spacing w:val="0"/>
          <w:sz w:val="32"/>
          <w:szCs w:val="32"/>
          <w:shd w:val="clear" w:fill="FFFFFF"/>
        </w:rPr>
        <w:t>对E级（差）企业的惩戒措施</w:t>
      </w:r>
      <w:r>
        <w:rPr>
          <w:rFonts w:hint="eastAsia" w:ascii="仿宋_GB2312" w:hAnsi="仿宋_GB2312" w:eastAsia="仿宋_GB2312" w:cs="仿宋_GB2312"/>
          <w:i w:val="0"/>
          <w:iCs w:val="0"/>
          <w:caps w:val="0"/>
          <w:color w:val="0F1115"/>
          <w:spacing w:val="0"/>
          <w:sz w:val="32"/>
          <w:szCs w:val="32"/>
          <w:shd w:val="clear" w:fill="FFFFFF"/>
        </w:rPr>
        <w:t>：</w:t>
      </w:r>
    </w:p>
    <w:p w14:paraId="7FB5718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1.</w:t>
      </w:r>
      <w:r>
        <w:rPr>
          <w:rStyle w:val="7"/>
          <w:rFonts w:hint="eastAsia" w:ascii="仿宋_GB2312" w:hAnsi="仿宋_GB2312" w:eastAsia="仿宋_GB2312" w:cs="仿宋_GB2312"/>
          <w:b/>
          <w:bCs/>
          <w:i w:val="0"/>
          <w:iCs w:val="0"/>
          <w:caps w:val="0"/>
          <w:color w:val="0F1115"/>
          <w:spacing w:val="0"/>
          <w:sz w:val="32"/>
          <w:szCs w:val="32"/>
          <w:shd w:val="clear" w:fill="FFFFFF"/>
        </w:rPr>
        <w:t>实施顶格行业监管</w:t>
      </w:r>
      <w:r>
        <w:rPr>
          <w:rFonts w:hint="eastAsia" w:ascii="仿宋_GB2312" w:hAnsi="仿宋_GB2312" w:eastAsia="仿宋_GB2312" w:cs="仿宋_GB2312"/>
          <w:i w:val="0"/>
          <w:iCs w:val="0"/>
          <w:caps w:val="0"/>
          <w:color w:val="0F1115"/>
          <w:spacing w:val="0"/>
          <w:sz w:val="32"/>
          <w:szCs w:val="32"/>
          <w:shd w:val="clear" w:fill="FFFFFF"/>
        </w:rPr>
        <w:t>：自动列为重点监管对象，检查频次提高100%并可驻点检查；由区住建局主要负责人对其法定代表人进行警示约谈，并通报相关业主组织。</w:t>
      </w:r>
    </w:p>
    <w:p w14:paraId="1163CA1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2.</w:t>
      </w:r>
      <w:r>
        <w:rPr>
          <w:rStyle w:val="7"/>
          <w:rFonts w:hint="eastAsia" w:ascii="仿宋_GB2312" w:hAnsi="仿宋_GB2312" w:eastAsia="仿宋_GB2312" w:cs="仿宋_GB2312"/>
          <w:b/>
          <w:bCs/>
          <w:i w:val="0"/>
          <w:iCs w:val="0"/>
          <w:caps w:val="0"/>
          <w:color w:val="0F1115"/>
          <w:spacing w:val="0"/>
          <w:sz w:val="32"/>
          <w:szCs w:val="32"/>
          <w:shd w:val="clear" w:fill="FFFFFF"/>
        </w:rPr>
        <w:t>依法实施市场准入限制与联合惩戒</w:t>
      </w:r>
      <w:r>
        <w:rPr>
          <w:rFonts w:hint="eastAsia" w:ascii="仿宋_GB2312" w:hAnsi="仿宋_GB2312" w:eastAsia="仿宋_GB2312" w:cs="仿宋_GB2312"/>
          <w:i w:val="0"/>
          <w:iCs w:val="0"/>
          <w:caps w:val="0"/>
          <w:color w:val="0F1115"/>
          <w:spacing w:val="0"/>
          <w:sz w:val="32"/>
          <w:szCs w:val="32"/>
          <w:shd w:val="clear" w:fill="FFFFFF"/>
        </w:rPr>
        <w:t>：由区住建局会同区营商局，依法依规启动以下程序：</w:t>
      </w:r>
    </w:p>
    <w:p w14:paraId="1605579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（1）禁止或限制其参与本区内所有使用财政性资金、国有资金占控股或主导地位的物业管理项目的招投标活动。</w:t>
      </w:r>
    </w:p>
    <w:p w14:paraId="0D0DE81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（2）将企业的严重失信行为及本地惩戒情况，正式向三亚市及海南省相关行业主管部门、公共信用信息管理机构提出联合惩戒建议。</w:t>
      </w:r>
    </w:p>
    <w:p w14:paraId="372B671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（3）在惩戒期内，取消其在本区行业内的一切评优表彰资格及区级政策扶持。</w:t>
      </w:r>
    </w:p>
    <w:p w14:paraId="2C118A4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强化市场风险警示与清退引导</w:t>
      </w:r>
      <w:r>
        <w:rPr>
          <w:rFonts w:hint="eastAsia" w:ascii="仿宋_GB2312" w:hAnsi="仿宋_GB2312" w:eastAsia="仿宋_GB2312" w:cs="仿宋_GB2312"/>
          <w:i w:val="0"/>
          <w:iCs w:val="0"/>
          <w:caps w:val="0"/>
          <w:color w:val="0F1115"/>
          <w:spacing w:val="0"/>
          <w:sz w:val="32"/>
          <w:szCs w:val="32"/>
          <w:shd w:val="clear" w:fill="FFFFFF"/>
        </w:rPr>
        <w:t>：</w:t>
      </w:r>
    </w:p>
    <w:p w14:paraId="1AA97F51">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在区政府门户网站对其失信信息进行长期集中公示和最高等级风险提示。</w:t>
      </w:r>
    </w:p>
    <w:p w14:paraId="14E719F4">
      <w:pPr>
        <w:pStyle w:val="4"/>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72" w:lineRule="exact"/>
        <w:ind w:left="0" w:leftChars="0" w:right="0" w:rightChars="0" w:firstLine="0" w:firstLineChars="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由区住建局向全区开发建设单位、业主组织发布《关于审慎选用物业服务企业的信用风险提示》。</w:t>
      </w:r>
    </w:p>
    <w:p w14:paraId="4BB28E5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72" w:lineRule="exact"/>
        <w:ind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（3）将失信信息通报市场监管等部门，作为实施重点监管的参考。</w:t>
      </w:r>
    </w:p>
    <w:p w14:paraId="1ED7A50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Style w:val="7"/>
          <w:rFonts w:hint="eastAsia" w:ascii="仿宋_GB2312" w:hAnsi="仿宋_GB2312" w:eastAsia="仿宋_GB2312" w:cs="仿宋_GB2312"/>
          <w:b/>
          <w:bCs/>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第九条【年度信用等级综合评定】</w:t>
      </w:r>
    </w:p>
    <w:p w14:paraId="4687D377">
      <w:pPr>
        <w:pStyle w:val="4"/>
        <w:keepNext w:val="0"/>
        <w:keepLines w:val="0"/>
        <w:pageBreakBefore w:val="0"/>
        <w:widowControl/>
        <w:numPr>
          <w:ilvl w:val="0"/>
          <w:numId w:val="3"/>
        </w:numPr>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计算方法</w:t>
      </w:r>
      <w:r>
        <w:rPr>
          <w:rFonts w:hint="eastAsia" w:ascii="仿宋_GB2312" w:hAnsi="仿宋_GB2312" w:eastAsia="仿宋_GB2312" w:cs="仿宋_GB2312"/>
          <w:i w:val="0"/>
          <w:iCs w:val="0"/>
          <w:caps w:val="0"/>
          <w:color w:val="0F1115"/>
          <w:spacing w:val="0"/>
          <w:sz w:val="32"/>
          <w:szCs w:val="32"/>
          <w:shd w:val="clear" w:fill="FFFFFF"/>
        </w:rPr>
        <w:t>：企业的年度信用等级，根据该自然年度内四个百分制季度得分计算确定。</w:t>
      </w:r>
      <w:r>
        <w:rPr>
          <w:rStyle w:val="7"/>
          <w:rFonts w:hint="eastAsia" w:ascii="仿宋_GB2312" w:hAnsi="仿宋_GB2312" w:eastAsia="仿宋_GB2312" w:cs="仿宋_GB2312"/>
          <w:b/>
          <w:bCs/>
          <w:i w:val="0"/>
          <w:iCs w:val="0"/>
          <w:caps w:val="0"/>
          <w:color w:val="0F1115"/>
          <w:spacing w:val="0"/>
          <w:sz w:val="32"/>
          <w:szCs w:val="32"/>
          <w:shd w:val="clear" w:fill="FFFFFF"/>
        </w:rPr>
        <w:t>年度综合得分</w:t>
      </w:r>
      <w:r>
        <w:rPr>
          <w:rFonts w:hint="eastAsia" w:ascii="仿宋_GB2312" w:hAnsi="仿宋_GB2312" w:eastAsia="仿宋_GB2312" w:cs="仿宋_GB2312"/>
          <w:i w:val="0"/>
          <w:iCs w:val="0"/>
          <w:caps w:val="0"/>
          <w:color w:val="0F1115"/>
          <w:spacing w:val="0"/>
          <w:sz w:val="32"/>
          <w:szCs w:val="32"/>
          <w:shd w:val="clear" w:fill="FFFFFF"/>
        </w:rPr>
        <w:t>= (第一季度得分 + 第二季度得分 + 第三季度得分 + 第四季度得分) ÷ 4。</w:t>
      </w:r>
    </w:p>
    <w:p w14:paraId="08FB7430">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72" w:lineRule="exact"/>
        <w:ind w:leftChars="0" w:right="0" w:rightChars="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（二）</w:t>
      </w:r>
      <w:r>
        <w:rPr>
          <w:rStyle w:val="7"/>
          <w:rFonts w:hint="eastAsia" w:ascii="仿宋_GB2312" w:hAnsi="仿宋_GB2312" w:eastAsia="仿宋_GB2312" w:cs="仿宋_GB2312"/>
          <w:b/>
          <w:bCs/>
          <w:i w:val="0"/>
          <w:iCs w:val="0"/>
          <w:caps w:val="0"/>
          <w:color w:val="0F1115"/>
          <w:spacing w:val="0"/>
          <w:sz w:val="32"/>
          <w:szCs w:val="32"/>
          <w:shd w:val="clear" w:fill="FFFFFF"/>
        </w:rPr>
        <w:t>等级划定标准</w:t>
      </w:r>
      <w:r>
        <w:rPr>
          <w:rFonts w:hint="eastAsia" w:ascii="仿宋_GB2312" w:hAnsi="仿宋_GB2312" w:eastAsia="仿宋_GB2312" w:cs="仿宋_GB2312"/>
          <w:i w:val="0"/>
          <w:iCs w:val="0"/>
          <w:caps w:val="0"/>
          <w:color w:val="0F1115"/>
          <w:spacing w:val="0"/>
          <w:sz w:val="32"/>
          <w:szCs w:val="32"/>
          <w:shd w:val="clear" w:fill="FFFFFF"/>
        </w:rPr>
        <w:t>：</w:t>
      </w:r>
    </w:p>
    <w:p w14:paraId="47FD416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1.</w:t>
      </w:r>
      <w:r>
        <w:rPr>
          <w:rStyle w:val="7"/>
          <w:rFonts w:hint="eastAsia" w:ascii="仿宋_GB2312" w:hAnsi="仿宋_GB2312" w:eastAsia="仿宋_GB2312" w:cs="仿宋_GB2312"/>
          <w:b/>
          <w:bCs/>
          <w:i w:val="0"/>
          <w:iCs w:val="0"/>
          <w:caps w:val="0"/>
          <w:color w:val="0F1115"/>
          <w:spacing w:val="0"/>
          <w:sz w:val="32"/>
          <w:szCs w:val="32"/>
          <w:shd w:val="clear" w:fill="FFFFFF"/>
        </w:rPr>
        <w:t>A级（优秀）</w:t>
      </w:r>
      <w:r>
        <w:rPr>
          <w:rFonts w:hint="eastAsia" w:ascii="仿宋_GB2312" w:hAnsi="仿宋_GB2312" w:eastAsia="仿宋_GB2312" w:cs="仿宋_GB2312"/>
          <w:i w:val="0"/>
          <w:iCs w:val="0"/>
          <w:caps w:val="0"/>
          <w:color w:val="0F1115"/>
          <w:spacing w:val="0"/>
          <w:sz w:val="32"/>
          <w:szCs w:val="32"/>
          <w:shd w:val="clear" w:fill="FFFFFF"/>
        </w:rPr>
        <w:t>：年度综合得分 ≥ 105分，且四个季度均无D级及以下记录。</w:t>
      </w:r>
    </w:p>
    <w:p w14:paraId="52B7432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2.</w:t>
      </w:r>
      <w:r>
        <w:rPr>
          <w:rStyle w:val="7"/>
          <w:rFonts w:hint="eastAsia" w:ascii="仿宋_GB2312" w:hAnsi="仿宋_GB2312" w:eastAsia="仿宋_GB2312" w:cs="仿宋_GB2312"/>
          <w:b/>
          <w:bCs/>
          <w:i w:val="0"/>
          <w:iCs w:val="0"/>
          <w:caps w:val="0"/>
          <w:color w:val="0F1115"/>
          <w:spacing w:val="0"/>
          <w:sz w:val="32"/>
          <w:szCs w:val="32"/>
          <w:shd w:val="clear" w:fill="FFFFFF"/>
        </w:rPr>
        <w:t>B级（良好）</w:t>
      </w:r>
      <w:r>
        <w:rPr>
          <w:rFonts w:hint="eastAsia" w:ascii="仿宋_GB2312" w:hAnsi="仿宋_GB2312" w:eastAsia="仿宋_GB2312" w:cs="仿宋_GB2312"/>
          <w:i w:val="0"/>
          <w:iCs w:val="0"/>
          <w:caps w:val="0"/>
          <w:color w:val="0F1115"/>
          <w:spacing w:val="0"/>
          <w:sz w:val="32"/>
          <w:szCs w:val="32"/>
          <w:shd w:val="clear" w:fill="FFFFFF"/>
        </w:rPr>
        <w:t>：100分 ≤ 年度综合得分 &lt; 105分。</w:t>
      </w:r>
    </w:p>
    <w:p w14:paraId="6AD026A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3.</w:t>
      </w:r>
      <w:r>
        <w:rPr>
          <w:rStyle w:val="7"/>
          <w:rFonts w:hint="eastAsia" w:ascii="仿宋_GB2312" w:hAnsi="仿宋_GB2312" w:eastAsia="仿宋_GB2312" w:cs="仿宋_GB2312"/>
          <w:b/>
          <w:bCs/>
          <w:i w:val="0"/>
          <w:iCs w:val="0"/>
          <w:caps w:val="0"/>
          <w:color w:val="0F1115"/>
          <w:spacing w:val="0"/>
          <w:sz w:val="32"/>
          <w:szCs w:val="32"/>
          <w:shd w:val="clear" w:fill="FFFFFF"/>
        </w:rPr>
        <w:t>C级（中等）</w:t>
      </w:r>
      <w:r>
        <w:rPr>
          <w:rFonts w:hint="eastAsia" w:ascii="仿宋_GB2312" w:hAnsi="仿宋_GB2312" w:eastAsia="仿宋_GB2312" w:cs="仿宋_GB2312"/>
          <w:i w:val="0"/>
          <w:iCs w:val="0"/>
          <w:caps w:val="0"/>
          <w:color w:val="0F1115"/>
          <w:spacing w:val="0"/>
          <w:sz w:val="32"/>
          <w:szCs w:val="32"/>
          <w:shd w:val="clear" w:fill="FFFFFF"/>
        </w:rPr>
        <w:t>：90分 ≤ 年度综合得分 &lt; 100分。</w:t>
      </w:r>
    </w:p>
    <w:p w14:paraId="5A47E04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4.</w:t>
      </w:r>
      <w:r>
        <w:rPr>
          <w:rStyle w:val="7"/>
          <w:rFonts w:hint="eastAsia" w:ascii="仿宋_GB2312" w:hAnsi="仿宋_GB2312" w:eastAsia="仿宋_GB2312" w:cs="仿宋_GB2312"/>
          <w:b/>
          <w:bCs/>
          <w:i w:val="0"/>
          <w:iCs w:val="0"/>
          <w:caps w:val="0"/>
          <w:color w:val="0F1115"/>
          <w:spacing w:val="0"/>
          <w:sz w:val="32"/>
          <w:szCs w:val="32"/>
          <w:shd w:val="clear" w:fill="FFFFFF"/>
        </w:rPr>
        <w:t>D级（较差）</w:t>
      </w:r>
      <w:r>
        <w:rPr>
          <w:rFonts w:hint="eastAsia" w:ascii="仿宋_GB2312" w:hAnsi="仿宋_GB2312" w:eastAsia="仿宋_GB2312" w:cs="仿宋_GB2312"/>
          <w:i w:val="0"/>
          <w:iCs w:val="0"/>
          <w:caps w:val="0"/>
          <w:color w:val="0F1115"/>
          <w:spacing w:val="0"/>
          <w:sz w:val="32"/>
          <w:szCs w:val="32"/>
          <w:shd w:val="clear" w:fill="FFFFFF"/>
        </w:rPr>
        <w:t>：85分 ≤ 年度综合得分 &lt; 90分，或年度内出现一次E级记录。</w:t>
      </w:r>
    </w:p>
    <w:p w14:paraId="139FE01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5.</w:t>
      </w:r>
      <w:r>
        <w:rPr>
          <w:rStyle w:val="7"/>
          <w:rFonts w:hint="eastAsia" w:ascii="仿宋_GB2312" w:hAnsi="仿宋_GB2312" w:eastAsia="仿宋_GB2312" w:cs="仿宋_GB2312"/>
          <w:b/>
          <w:bCs/>
          <w:i w:val="0"/>
          <w:iCs w:val="0"/>
          <w:caps w:val="0"/>
          <w:color w:val="0F1115"/>
          <w:spacing w:val="0"/>
          <w:sz w:val="32"/>
          <w:szCs w:val="32"/>
          <w:shd w:val="clear" w:fill="FFFFFF"/>
        </w:rPr>
        <w:t>E级（差）</w:t>
      </w:r>
      <w:r>
        <w:rPr>
          <w:rFonts w:hint="eastAsia" w:ascii="仿宋_GB2312" w:hAnsi="仿宋_GB2312" w:eastAsia="仿宋_GB2312" w:cs="仿宋_GB2312"/>
          <w:i w:val="0"/>
          <w:iCs w:val="0"/>
          <w:caps w:val="0"/>
          <w:color w:val="0F1115"/>
          <w:spacing w:val="0"/>
          <w:sz w:val="32"/>
          <w:szCs w:val="32"/>
          <w:shd w:val="clear" w:fill="FFFFFF"/>
        </w:rPr>
        <w:t>：年度综合得分 &lt; 85分，或年度内出现两次及以上E级记录。</w:t>
      </w:r>
    </w:p>
    <w:p w14:paraId="5604E419">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（三）</w:t>
      </w:r>
      <w:r>
        <w:rPr>
          <w:rStyle w:val="7"/>
          <w:rFonts w:hint="eastAsia" w:ascii="仿宋_GB2312" w:hAnsi="仿宋_GB2312" w:eastAsia="仿宋_GB2312" w:cs="仿宋_GB2312"/>
          <w:b/>
          <w:bCs/>
          <w:i w:val="0"/>
          <w:iCs w:val="0"/>
          <w:caps w:val="0"/>
          <w:color w:val="0F1115"/>
          <w:spacing w:val="0"/>
          <w:sz w:val="32"/>
          <w:szCs w:val="32"/>
          <w:shd w:val="clear" w:fill="FFFFFF"/>
        </w:rPr>
        <w:t>结果应用</w:t>
      </w:r>
      <w:r>
        <w:rPr>
          <w:rFonts w:hint="eastAsia" w:ascii="仿宋_GB2312" w:hAnsi="仿宋_GB2312" w:eastAsia="仿宋_GB2312" w:cs="仿宋_GB2312"/>
          <w:i w:val="0"/>
          <w:iCs w:val="0"/>
          <w:caps w:val="0"/>
          <w:color w:val="0F1115"/>
          <w:spacing w:val="0"/>
          <w:sz w:val="32"/>
          <w:szCs w:val="32"/>
          <w:shd w:val="clear" w:fill="FFFFFF"/>
        </w:rPr>
        <w:t>：年度信用等级作为行业年度</w:t>
      </w:r>
      <w:r>
        <w:rPr>
          <w:rFonts w:hint="eastAsia" w:ascii="仿宋_GB2312" w:hAnsi="仿宋_GB2312" w:eastAsia="仿宋_GB2312" w:cs="仿宋_GB2312"/>
          <w:i w:val="0"/>
          <w:iCs w:val="0"/>
          <w:caps w:val="0"/>
          <w:color w:val="0F1115"/>
          <w:spacing w:val="0"/>
          <w:sz w:val="32"/>
          <w:szCs w:val="32"/>
          <w:shd w:val="clear" w:fill="FFFFFF"/>
          <w:lang w:val="en-US" w:eastAsia="zh-CN"/>
        </w:rPr>
        <w:t>公示</w:t>
      </w:r>
      <w:r>
        <w:rPr>
          <w:rFonts w:hint="eastAsia" w:ascii="仿宋_GB2312" w:hAnsi="仿宋_GB2312" w:eastAsia="仿宋_GB2312" w:cs="仿宋_GB2312"/>
          <w:i w:val="0"/>
          <w:iCs w:val="0"/>
          <w:caps w:val="0"/>
          <w:color w:val="0F1115"/>
          <w:spacing w:val="0"/>
          <w:sz w:val="32"/>
          <w:szCs w:val="32"/>
          <w:shd w:val="clear" w:fill="FFFFFF"/>
        </w:rPr>
        <w:t>、评先评优及下一年度监管政策制定的基础依据。</w:t>
      </w:r>
    </w:p>
    <w:p w14:paraId="797689F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第三章 物业经理人信用评价细则</w:t>
      </w:r>
    </w:p>
    <w:p w14:paraId="7B463129">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Style w:val="7"/>
          <w:rFonts w:hint="eastAsia" w:ascii="仿宋_GB2312" w:hAnsi="仿宋_GB2312" w:eastAsia="仿宋_GB2312" w:cs="仿宋_GB2312"/>
          <w:b/>
          <w:bCs/>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第十条【季度积分与等级】</w:t>
      </w:r>
    </w:p>
    <w:p w14:paraId="36DAF8C1">
      <w:pPr>
        <w:pStyle w:val="4"/>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积分基础</w:t>
      </w:r>
      <w:r>
        <w:rPr>
          <w:rFonts w:hint="eastAsia" w:ascii="仿宋_GB2312" w:hAnsi="仿宋_GB2312" w:eastAsia="仿宋_GB2312" w:cs="仿宋_GB2312"/>
          <w:i w:val="0"/>
          <w:iCs w:val="0"/>
          <w:caps w:val="0"/>
          <w:color w:val="0F1115"/>
          <w:spacing w:val="0"/>
          <w:sz w:val="32"/>
          <w:szCs w:val="32"/>
          <w:shd w:val="clear" w:fill="FFFFFF"/>
        </w:rPr>
        <w:t>：每季度初，物业经理人信用积分重置为</w:t>
      </w:r>
      <w:r>
        <w:rPr>
          <w:rStyle w:val="7"/>
          <w:rFonts w:hint="eastAsia" w:ascii="仿宋_GB2312" w:hAnsi="仿宋_GB2312" w:eastAsia="仿宋_GB2312" w:cs="仿宋_GB2312"/>
          <w:b/>
          <w:bCs/>
          <w:i w:val="0"/>
          <w:iCs w:val="0"/>
          <w:caps w:val="0"/>
          <w:color w:val="0F1115"/>
          <w:spacing w:val="0"/>
          <w:sz w:val="32"/>
          <w:szCs w:val="32"/>
          <w:shd w:val="clear" w:fill="FFFFFF"/>
        </w:rPr>
        <w:t>0分</w:t>
      </w:r>
      <w:r>
        <w:rPr>
          <w:rFonts w:hint="eastAsia" w:ascii="仿宋_GB2312" w:hAnsi="仿宋_GB2312" w:eastAsia="仿宋_GB2312" w:cs="仿宋_GB2312"/>
          <w:i w:val="0"/>
          <w:iCs w:val="0"/>
          <w:caps w:val="0"/>
          <w:color w:val="0F1115"/>
          <w:spacing w:val="0"/>
          <w:sz w:val="32"/>
          <w:szCs w:val="32"/>
          <w:shd w:val="clear" w:fill="FFFFFF"/>
        </w:rPr>
        <w:t>。</w:t>
      </w:r>
    </w:p>
    <w:p w14:paraId="2FC3FF3A">
      <w:pPr>
        <w:pStyle w:val="4"/>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（二）</w:t>
      </w:r>
      <w:r>
        <w:rPr>
          <w:rStyle w:val="7"/>
          <w:rFonts w:hint="eastAsia" w:ascii="仿宋_GB2312" w:hAnsi="仿宋_GB2312" w:eastAsia="仿宋_GB2312" w:cs="仿宋_GB2312"/>
          <w:b/>
          <w:bCs/>
          <w:i w:val="0"/>
          <w:iCs w:val="0"/>
          <w:caps w:val="0"/>
          <w:color w:val="0F1115"/>
          <w:spacing w:val="0"/>
          <w:sz w:val="32"/>
          <w:szCs w:val="32"/>
          <w:shd w:val="clear" w:fill="FFFFFF"/>
        </w:rPr>
        <w:t>积分计算</w:t>
      </w:r>
      <w:r>
        <w:rPr>
          <w:rFonts w:hint="eastAsia" w:ascii="仿宋_GB2312" w:hAnsi="仿宋_GB2312" w:eastAsia="仿宋_GB2312" w:cs="仿宋_GB2312"/>
          <w:i w:val="0"/>
          <w:iCs w:val="0"/>
          <w:caps w:val="0"/>
          <w:color w:val="0F1115"/>
          <w:spacing w:val="0"/>
          <w:sz w:val="32"/>
          <w:szCs w:val="32"/>
          <w:shd w:val="clear" w:fill="FFFFFF"/>
        </w:rPr>
        <w:t>：季度信用积分（P季）= 季度累计加分 - 季度累计扣分。</w:t>
      </w:r>
    </w:p>
    <w:p w14:paraId="42FFE249">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72" w:lineRule="exact"/>
        <w:ind w:leftChars="0" w:right="0" w:rightChars="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（三）</w:t>
      </w:r>
      <w:r>
        <w:rPr>
          <w:rStyle w:val="7"/>
          <w:rFonts w:hint="eastAsia" w:ascii="仿宋_GB2312" w:hAnsi="仿宋_GB2312" w:eastAsia="仿宋_GB2312" w:cs="仿宋_GB2312"/>
          <w:b/>
          <w:bCs/>
          <w:i w:val="0"/>
          <w:iCs w:val="0"/>
          <w:caps w:val="0"/>
          <w:color w:val="0F1115"/>
          <w:spacing w:val="0"/>
          <w:sz w:val="32"/>
          <w:szCs w:val="32"/>
          <w:shd w:val="clear" w:fill="FFFFFF"/>
        </w:rPr>
        <w:t>等级划分</w:t>
      </w:r>
      <w:r>
        <w:rPr>
          <w:rFonts w:hint="eastAsia" w:ascii="仿宋_GB2312" w:hAnsi="仿宋_GB2312" w:eastAsia="仿宋_GB2312" w:cs="仿宋_GB2312"/>
          <w:i w:val="0"/>
          <w:iCs w:val="0"/>
          <w:caps w:val="0"/>
          <w:color w:val="0F1115"/>
          <w:spacing w:val="0"/>
          <w:sz w:val="32"/>
          <w:szCs w:val="32"/>
          <w:shd w:val="clear" w:fill="FFFFFF"/>
        </w:rPr>
        <w:t>：依据季度末P季积分，确定当季评价等级：</w:t>
      </w:r>
    </w:p>
    <w:p w14:paraId="3B573E1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1.</w:t>
      </w:r>
      <w:r>
        <w:rPr>
          <w:rStyle w:val="7"/>
          <w:rFonts w:hint="eastAsia" w:ascii="仿宋_GB2312" w:hAnsi="仿宋_GB2312" w:eastAsia="仿宋_GB2312" w:cs="仿宋_GB2312"/>
          <w:b/>
          <w:bCs/>
          <w:i w:val="0"/>
          <w:iCs w:val="0"/>
          <w:caps w:val="0"/>
          <w:color w:val="0F1115"/>
          <w:spacing w:val="0"/>
          <w:sz w:val="32"/>
          <w:szCs w:val="32"/>
          <w:shd w:val="clear" w:fill="FFFFFF"/>
        </w:rPr>
        <w:t>优秀</w:t>
      </w:r>
      <w:r>
        <w:rPr>
          <w:rFonts w:hint="eastAsia" w:ascii="仿宋_GB2312" w:hAnsi="仿宋_GB2312" w:eastAsia="仿宋_GB2312" w:cs="仿宋_GB2312"/>
          <w:i w:val="0"/>
          <w:iCs w:val="0"/>
          <w:caps w:val="0"/>
          <w:color w:val="0F1115"/>
          <w:spacing w:val="0"/>
          <w:sz w:val="32"/>
          <w:szCs w:val="32"/>
          <w:shd w:val="clear" w:fill="FFFFFF"/>
        </w:rPr>
        <w:t>：P季 ≥ 5分</w:t>
      </w:r>
    </w:p>
    <w:p w14:paraId="0C216A9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2.</w:t>
      </w:r>
      <w:r>
        <w:rPr>
          <w:rStyle w:val="7"/>
          <w:rFonts w:hint="eastAsia" w:ascii="仿宋_GB2312" w:hAnsi="仿宋_GB2312" w:eastAsia="仿宋_GB2312" w:cs="仿宋_GB2312"/>
          <w:b/>
          <w:bCs/>
          <w:i w:val="0"/>
          <w:iCs w:val="0"/>
          <w:caps w:val="0"/>
          <w:color w:val="0F1115"/>
          <w:spacing w:val="0"/>
          <w:sz w:val="32"/>
          <w:szCs w:val="32"/>
          <w:shd w:val="clear" w:fill="FFFFFF"/>
        </w:rPr>
        <w:t>良好</w:t>
      </w:r>
      <w:r>
        <w:rPr>
          <w:rFonts w:hint="eastAsia" w:ascii="仿宋_GB2312" w:hAnsi="仿宋_GB2312" w:eastAsia="仿宋_GB2312" w:cs="仿宋_GB2312"/>
          <w:i w:val="0"/>
          <w:iCs w:val="0"/>
          <w:caps w:val="0"/>
          <w:color w:val="0F1115"/>
          <w:spacing w:val="0"/>
          <w:sz w:val="32"/>
          <w:szCs w:val="32"/>
          <w:shd w:val="clear" w:fill="FFFFFF"/>
        </w:rPr>
        <w:t>：3分 ≤ P季 &lt; 5分</w:t>
      </w:r>
    </w:p>
    <w:p w14:paraId="7E11C26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3.</w:t>
      </w:r>
      <w:r>
        <w:rPr>
          <w:rStyle w:val="7"/>
          <w:rFonts w:hint="eastAsia" w:ascii="仿宋_GB2312" w:hAnsi="仿宋_GB2312" w:eastAsia="仿宋_GB2312" w:cs="仿宋_GB2312"/>
          <w:b/>
          <w:bCs/>
          <w:i w:val="0"/>
          <w:iCs w:val="0"/>
          <w:caps w:val="0"/>
          <w:color w:val="0F1115"/>
          <w:spacing w:val="0"/>
          <w:sz w:val="32"/>
          <w:szCs w:val="32"/>
          <w:shd w:val="clear" w:fill="FFFFFF"/>
        </w:rPr>
        <w:t>合格</w:t>
      </w:r>
      <w:r>
        <w:rPr>
          <w:rFonts w:hint="eastAsia" w:ascii="仿宋_GB2312" w:hAnsi="仿宋_GB2312" w:eastAsia="仿宋_GB2312" w:cs="仿宋_GB2312"/>
          <w:i w:val="0"/>
          <w:iCs w:val="0"/>
          <w:caps w:val="0"/>
          <w:color w:val="0F1115"/>
          <w:spacing w:val="0"/>
          <w:sz w:val="32"/>
          <w:szCs w:val="32"/>
          <w:shd w:val="clear" w:fill="FFFFFF"/>
        </w:rPr>
        <w:t>：0分 ≤ P季 &lt; 3分</w:t>
      </w:r>
    </w:p>
    <w:p w14:paraId="284AA30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4.</w:t>
      </w:r>
      <w:r>
        <w:rPr>
          <w:rStyle w:val="7"/>
          <w:rFonts w:hint="eastAsia" w:ascii="仿宋_GB2312" w:hAnsi="仿宋_GB2312" w:eastAsia="仿宋_GB2312" w:cs="仿宋_GB2312"/>
          <w:b/>
          <w:bCs/>
          <w:i w:val="0"/>
          <w:iCs w:val="0"/>
          <w:caps w:val="0"/>
          <w:color w:val="0F1115"/>
          <w:spacing w:val="0"/>
          <w:sz w:val="32"/>
          <w:szCs w:val="32"/>
          <w:shd w:val="clear" w:fill="FFFFFF"/>
        </w:rPr>
        <w:t>关注</w:t>
      </w:r>
      <w:r>
        <w:rPr>
          <w:rFonts w:hint="eastAsia" w:ascii="仿宋_GB2312" w:hAnsi="仿宋_GB2312" w:eastAsia="仿宋_GB2312" w:cs="仿宋_GB2312"/>
          <w:i w:val="0"/>
          <w:iCs w:val="0"/>
          <w:caps w:val="0"/>
          <w:color w:val="0F1115"/>
          <w:spacing w:val="0"/>
          <w:sz w:val="32"/>
          <w:szCs w:val="32"/>
          <w:shd w:val="clear" w:fill="FFFFFF"/>
        </w:rPr>
        <w:t>：-2分 ≤ P季 &lt; 0分</w:t>
      </w:r>
    </w:p>
    <w:p w14:paraId="4CCB5CD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5.</w:t>
      </w:r>
      <w:r>
        <w:rPr>
          <w:rStyle w:val="7"/>
          <w:rFonts w:hint="eastAsia" w:ascii="仿宋_GB2312" w:hAnsi="仿宋_GB2312" w:eastAsia="仿宋_GB2312" w:cs="仿宋_GB2312"/>
          <w:b/>
          <w:bCs/>
          <w:i w:val="0"/>
          <w:iCs w:val="0"/>
          <w:caps w:val="0"/>
          <w:color w:val="0F1115"/>
          <w:spacing w:val="0"/>
          <w:sz w:val="32"/>
          <w:szCs w:val="32"/>
          <w:shd w:val="clear" w:fill="FFFFFF"/>
        </w:rPr>
        <w:t>失信</w:t>
      </w:r>
      <w:r>
        <w:rPr>
          <w:rFonts w:hint="eastAsia" w:ascii="仿宋_GB2312" w:hAnsi="仿宋_GB2312" w:eastAsia="仿宋_GB2312" w:cs="仿宋_GB2312"/>
          <w:i w:val="0"/>
          <w:iCs w:val="0"/>
          <w:caps w:val="0"/>
          <w:color w:val="0F1115"/>
          <w:spacing w:val="0"/>
          <w:sz w:val="32"/>
          <w:szCs w:val="32"/>
          <w:shd w:val="clear" w:fill="FFFFFF"/>
        </w:rPr>
        <w:t>：P季 &lt; -2分</w:t>
      </w:r>
      <w:r>
        <w:rPr>
          <w:rStyle w:val="7"/>
          <w:rFonts w:hint="eastAsia" w:ascii="仿宋_GB2312" w:hAnsi="仿宋_GB2312" w:eastAsia="仿宋_GB2312" w:cs="仿宋_GB2312"/>
          <w:b/>
          <w:bCs/>
          <w:i w:val="0"/>
          <w:iCs w:val="0"/>
          <w:caps w:val="0"/>
          <w:color w:val="0F1115"/>
          <w:spacing w:val="0"/>
          <w:sz w:val="32"/>
          <w:szCs w:val="32"/>
          <w:shd w:val="clear" w:fill="FFFFFF"/>
        </w:rPr>
        <w:t>或存在严重执业失范行为</w:t>
      </w:r>
    </w:p>
    <w:p w14:paraId="155469CD">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Style w:val="7"/>
          <w:rFonts w:hint="eastAsia" w:ascii="仿宋_GB2312" w:hAnsi="仿宋_GB2312" w:eastAsia="仿宋_GB2312" w:cs="仿宋_GB2312"/>
          <w:b/>
          <w:bCs/>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第十一条【经理人季度记分指标】</w:t>
      </w:r>
    </w:p>
    <w:p w14:paraId="6007ACA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（一）</w:t>
      </w:r>
      <w:r>
        <w:rPr>
          <w:rStyle w:val="7"/>
          <w:rFonts w:hint="eastAsia" w:ascii="仿宋_GB2312" w:hAnsi="仿宋_GB2312" w:eastAsia="仿宋_GB2312" w:cs="仿宋_GB2312"/>
          <w:b/>
          <w:bCs/>
          <w:i w:val="0"/>
          <w:iCs w:val="0"/>
          <w:caps w:val="0"/>
          <w:color w:val="0F1115"/>
          <w:spacing w:val="0"/>
          <w:sz w:val="32"/>
          <w:szCs w:val="32"/>
          <w:shd w:val="clear" w:fill="FFFFFF"/>
        </w:rPr>
        <w:t>加分项指标</w:t>
      </w:r>
      <w:r>
        <w:rPr>
          <w:rFonts w:hint="eastAsia" w:ascii="仿宋_GB2312" w:hAnsi="仿宋_GB2312" w:eastAsia="仿宋_GB2312" w:cs="仿宋_GB2312"/>
          <w:i w:val="0"/>
          <w:iCs w:val="0"/>
          <w:caps w:val="0"/>
          <w:color w:val="0F1115"/>
          <w:spacing w:val="0"/>
          <w:sz w:val="32"/>
          <w:szCs w:val="32"/>
          <w:shd w:val="clear" w:fill="FFFFFF"/>
        </w:rPr>
        <w:t>：</w:t>
      </w:r>
    </w:p>
    <w:p w14:paraId="7CB65EB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1.</w:t>
      </w:r>
      <w:r>
        <w:rPr>
          <w:rFonts w:hint="eastAsia" w:ascii="仿宋_GB2312" w:hAnsi="仿宋_GB2312" w:eastAsia="仿宋_GB2312" w:cs="仿宋_GB2312"/>
          <w:i w:val="0"/>
          <w:iCs w:val="0"/>
          <w:caps w:val="0"/>
          <w:color w:val="0F1115"/>
          <w:spacing w:val="0"/>
          <w:sz w:val="32"/>
          <w:szCs w:val="32"/>
          <w:shd w:val="clear" w:fill="FFFFFF"/>
        </w:rPr>
        <w:t>个人获得荣誉：获得国家、省、市、区级与物业管理相关的表彰或荣誉称号，分别加8、5、3、2分。</w:t>
      </w:r>
    </w:p>
    <w:p w14:paraId="15E9CA3E">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2.</w:t>
      </w:r>
      <w:r>
        <w:rPr>
          <w:rFonts w:hint="eastAsia" w:ascii="仿宋_GB2312" w:hAnsi="仿宋_GB2312" w:eastAsia="仿宋_GB2312" w:cs="仿宋_GB2312"/>
          <w:i w:val="0"/>
          <w:iCs w:val="0"/>
          <w:caps w:val="0"/>
          <w:color w:val="0F1115"/>
          <w:spacing w:val="0"/>
          <w:sz w:val="32"/>
          <w:szCs w:val="32"/>
          <w:shd w:val="clear" w:fill="FFFFFF"/>
        </w:rPr>
        <w:t>负责项目获奖：其负责的物业服务项目新获评示范项目称号，对应加4、3、2分。</w:t>
      </w:r>
    </w:p>
    <w:p w14:paraId="376DF3A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rPr>
        <w:t>成功应急处置：在管理项目内成功处置突发事件、避免重大损失，并获得相关部门或业主委员会书面肯定的，加3分。</w:t>
      </w:r>
      <w:r>
        <w:rPr>
          <w:rFonts w:hint="eastAsia" w:ascii="仿宋_GB2312" w:hAnsi="仿宋_GB2312" w:eastAsia="仿宋_GB2312" w:cs="仿宋_GB2312"/>
          <w:i w:val="0"/>
          <w:iCs w:val="0"/>
          <w:caps w:val="0"/>
          <w:color w:val="0F1115"/>
          <w:spacing w:val="0"/>
          <w:sz w:val="32"/>
          <w:szCs w:val="32"/>
          <w:shd w:val="clear" w:fill="FFFFFF"/>
          <w:lang w:val="en-US" w:eastAsia="zh-CN"/>
        </w:rPr>
        <w:t>4.</w:t>
      </w:r>
      <w:r>
        <w:rPr>
          <w:rFonts w:hint="eastAsia" w:ascii="仿宋_GB2312" w:hAnsi="仿宋_GB2312" w:eastAsia="仿宋_GB2312" w:cs="仿宋_GB2312"/>
          <w:i w:val="0"/>
          <w:iCs w:val="0"/>
          <w:caps w:val="0"/>
          <w:color w:val="0F1115"/>
          <w:spacing w:val="0"/>
          <w:sz w:val="32"/>
          <w:szCs w:val="32"/>
          <w:shd w:val="clear" w:fill="FFFFFF"/>
        </w:rPr>
        <w:t>有效化解纠纷：积极协调化解重大物业管理矛盾纠纷，达成书面调解协议并报区住建局备案的，加2分。</w:t>
      </w:r>
    </w:p>
    <w:p w14:paraId="3232913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rPr>
        <w:t>（二）</w:t>
      </w:r>
      <w:r>
        <w:rPr>
          <w:rStyle w:val="7"/>
          <w:rFonts w:hint="eastAsia" w:ascii="仿宋_GB2312" w:hAnsi="仿宋_GB2312" w:eastAsia="仿宋_GB2312" w:cs="仿宋_GB2312"/>
          <w:b/>
          <w:bCs/>
          <w:i w:val="0"/>
          <w:iCs w:val="0"/>
          <w:caps w:val="0"/>
          <w:color w:val="0F1115"/>
          <w:spacing w:val="0"/>
          <w:sz w:val="32"/>
          <w:szCs w:val="32"/>
          <w:shd w:val="clear" w:fill="FFFFFF"/>
        </w:rPr>
        <w:t>扣分项指标</w:t>
      </w:r>
      <w:r>
        <w:rPr>
          <w:rFonts w:hint="eastAsia" w:ascii="仿宋_GB2312" w:hAnsi="仿宋_GB2312" w:eastAsia="仿宋_GB2312" w:cs="仿宋_GB2312"/>
          <w:i w:val="0"/>
          <w:iCs w:val="0"/>
          <w:caps w:val="0"/>
          <w:color w:val="0F1115"/>
          <w:spacing w:val="0"/>
          <w:sz w:val="32"/>
          <w:szCs w:val="32"/>
          <w:shd w:val="clear" w:fill="FFFFFF"/>
        </w:rPr>
        <w:t>：</w:t>
      </w:r>
    </w:p>
    <w:p w14:paraId="27831BD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lang w:val="en-US" w:eastAsia="zh-CN"/>
        </w:rPr>
        <w:t>1.</w:t>
      </w:r>
      <w:r>
        <w:rPr>
          <w:rFonts w:hint="eastAsia" w:ascii="仿宋_GB2312" w:hAnsi="仿宋_GB2312" w:eastAsia="仿宋_GB2312" w:cs="仿宋_GB2312"/>
          <w:i w:val="0"/>
          <w:iCs w:val="0"/>
          <w:caps w:val="0"/>
          <w:color w:val="0F1115"/>
          <w:spacing w:val="0"/>
          <w:sz w:val="32"/>
          <w:szCs w:val="32"/>
          <w:shd w:val="clear" w:fill="FFFFFF"/>
        </w:rPr>
        <w:t>现场管理失职：因直接管理责任，导致其负责项目出现本标准第六条所列企业扣分情形，每次对应扣2分。</w:t>
      </w:r>
    </w:p>
    <w:p w14:paraId="5EAA540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lang w:val="en-US" w:eastAsia="zh-CN"/>
        </w:rPr>
        <w:t>2.</w:t>
      </w:r>
      <w:r>
        <w:rPr>
          <w:rFonts w:hint="eastAsia" w:ascii="仿宋_GB2312" w:hAnsi="仿宋_GB2312" w:eastAsia="仿宋_GB2312" w:cs="仿宋_GB2312"/>
          <w:i w:val="0"/>
          <w:iCs w:val="0"/>
          <w:caps w:val="0"/>
          <w:color w:val="0F1115"/>
          <w:spacing w:val="0"/>
          <w:sz w:val="32"/>
          <w:szCs w:val="32"/>
          <w:shd w:val="clear" w:fill="FFFFFF"/>
        </w:rPr>
        <w:t>投诉处理不当：对其负责项目的业主投诉敷衍塞责，未及时跟进导致重复投诉或矛盾升级，每起扣2分。</w:t>
      </w:r>
    </w:p>
    <w:p w14:paraId="61CD502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rPr>
        <w:t>信息报告不实：向其所属企业或主管部门报告工作时，隐瞒安全事故、重大纠纷等重要情况，每次扣5分。</w:t>
      </w:r>
    </w:p>
    <w:p w14:paraId="2561C73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lang w:val="en-US" w:eastAsia="zh-CN"/>
        </w:rPr>
        <w:t>4.</w:t>
      </w:r>
      <w:r>
        <w:rPr>
          <w:rFonts w:hint="eastAsia" w:ascii="仿宋_GB2312" w:hAnsi="仿宋_GB2312" w:eastAsia="仿宋_GB2312" w:cs="仿宋_GB2312"/>
          <w:i w:val="0"/>
          <w:iCs w:val="0"/>
          <w:caps w:val="0"/>
          <w:color w:val="0F1115"/>
          <w:spacing w:val="0"/>
          <w:sz w:val="32"/>
          <w:szCs w:val="32"/>
          <w:shd w:val="clear" w:fill="FFFFFF"/>
        </w:rPr>
        <w:t>缺席合规培训：无正当理由不参加区住建局组织的信用合规培训或考核不合格，扣2分。</w:t>
      </w:r>
    </w:p>
    <w:p w14:paraId="631DDCAF">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Style w:val="7"/>
          <w:rFonts w:hint="eastAsia" w:ascii="仿宋_GB2312" w:hAnsi="仿宋_GB2312" w:eastAsia="仿宋_GB2312" w:cs="仿宋_GB2312"/>
          <w:b/>
          <w:bCs/>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第十二条【经理人严重失信行为】</w:t>
      </w:r>
    </w:p>
    <w:p w14:paraId="4686995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经理人出现以下情形之一，直接列入行业从业人员“失信”名单：</w:t>
      </w:r>
    </w:p>
    <w:p w14:paraId="0468DE9D">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lang w:val="en-US" w:eastAsia="zh-CN"/>
        </w:rPr>
        <w:t>1.</w:t>
      </w:r>
      <w:r>
        <w:rPr>
          <w:rFonts w:hint="eastAsia" w:ascii="仿宋_GB2312" w:hAnsi="仿宋_GB2312" w:eastAsia="仿宋_GB2312" w:cs="仿宋_GB2312"/>
          <w:i w:val="0"/>
          <w:iCs w:val="0"/>
          <w:caps w:val="0"/>
          <w:color w:val="0F1115"/>
          <w:spacing w:val="0"/>
          <w:sz w:val="32"/>
          <w:szCs w:val="32"/>
          <w:shd w:val="clear" w:fill="FFFFFF"/>
        </w:rPr>
        <w:t>对其管理项目发生的本标准第七条所列严重失信行为负有直接管理责任的；</w:t>
      </w:r>
    </w:p>
    <w:p w14:paraId="6FC91E8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lang w:val="en-US" w:eastAsia="zh-CN"/>
        </w:rPr>
        <w:t>2.</w:t>
      </w:r>
      <w:r>
        <w:rPr>
          <w:rFonts w:hint="eastAsia" w:ascii="仿宋_GB2312" w:hAnsi="仿宋_GB2312" w:eastAsia="仿宋_GB2312" w:cs="仿宋_GB2312"/>
          <w:i w:val="0"/>
          <w:iCs w:val="0"/>
          <w:caps w:val="0"/>
          <w:color w:val="0F1115"/>
          <w:spacing w:val="0"/>
          <w:sz w:val="32"/>
          <w:szCs w:val="32"/>
          <w:shd w:val="clear" w:fill="FFFFFF"/>
        </w:rPr>
        <w:t>因物业服务相关违法行为被依法追究刑事责任的；</w:t>
      </w:r>
    </w:p>
    <w:p w14:paraId="3D89EFF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F1115"/>
          <w:spacing w:val="0"/>
          <w:sz w:val="32"/>
          <w:szCs w:val="32"/>
          <w:shd w:val="clear" w:fill="FFFFFF"/>
          <w:lang w:val="en-US" w:eastAsia="zh-CN"/>
        </w:rPr>
        <w:t>3.</w:t>
      </w:r>
      <w:r>
        <w:rPr>
          <w:rFonts w:hint="eastAsia" w:ascii="仿宋_GB2312" w:hAnsi="仿宋_GB2312" w:eastAsia="仿宋_GB2312" w:cs="仿宋_GB2312"/>
          <w:i w:val="0"/>
          <w:iCs w:val="0"/>
          <w:caps w:val="0"/>
          <w:color w:val="0F1115"/>
          <w:spacing w:val="0"/>
          <w:sz w:val="32"/>
          <w:szCs w:val="32"/>
          <w:shd w:val="clear" w:fill="FFFFFF"/>
        </w:rPr>
        <w:t>伪造个人职业资格证书或荣誉证明的；</w:t>
      </w:r>
    </w:p>
    <w:p w14:paraId="0EA4C18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eastAsia" w:ascii="仿宋_GB2312" w:hAnsi="仿宋_GB2312" w:eastAsia="仿宋_GB2312" w:cs="仿宋_GB2312"/>
          <w:i w:val="0"/>
          <w:iCs w:val="0"/>
          <w:caps w:val="0"/>
          <w:color w:val="0F1115"/>
          <w:spacing w:val="0"/>
          <w:sz w:val="32"/>
          <w:szCs w:val="32"/>
          <w:shd w:val="clear" w:fill="FFFFFF"/>
          <w:lang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4.</w:t>
      </w:r>
      <w:r>
        <w:rPr>
          <w:rFonts w:hint="eastAsia" w:ascii="仿宋_GB2312" w:hAnsi="仿宋_GB2312" w:eastAsia="仿宋_GB2312" w:cs="仿宋_GB2312"/>
          <w:i w:val="0"/>
          <w:iCs w:val="0"/>
          <w:caps w:val="0"/>
          <w:color w:val="0F1115"/>
          <w:spacing w:val="0"/>
          <w:sz w:val="32"/>
          <w:szCs w:val="32"/>
          <w:shd w:val="clear" w:fill="FFFFFF"/>
        </w:rPr>
        <w:t>教唆或参与采取暴力、威胁等非法手段解决物业服务纠纷的</w:t>
      </w:r>
      <w:r>
        <w:rPr>
          <w:rFonts w:hint="eastAsia" w:ascii="仿宋_GB2312" w:hAnsi="仿宋_GB2312" w:eastAsia="仿宋_GB2312" w:cs="仿宋_GB2312"/>
          <w:i w:val="0"/>
          <w:iCs w:val="0"/>
          <w:caps w:val="0"/>
          <w:color w:val="0F1115"/>
          <w:spacing w:val="0"/>
          <w:sz w:val="32"/>
          <w:szCs w:val="32"/>
          <w:shd w:val="clear" w:fill="FFFFFF"/>
          <w:lang w:eastAsia="zh-CN"/>
        </w:rPr>
        <w:t>；</w:t>
      </w:r>
    </w:p>
    <w:p w14:paraId="637CE27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2" w:lineRule="exact"/>
        <w:ind w:left="0" w:right="0"/>
        <w:textAlignment w:val="auto"/>
        <w:rPr>
          <w:rFonts w:hint="default" w:ascii="仿宋_GB2312" w:hAnsi="仿宋_GB2312" w:eastAsia="仿宋_GB2312" w:cs="仿宋_GB2312"/>
          <w:i w:val="0"/>
          <w:iCs w:val="0"/>
          <w:caps w:val="0"/>
          <w:color w:val="0F1115"/>
          <w:spacing w:val="0"/>
          <w:sz w:val="32"/>
          <w:szCs w:val="32"/>
          <w:shd w:val="clear" w:fill="FFFFFF"/>
          <w:lang w:val="en-US" w:eastAsia="zh-CN"/>
        </w:rPr>
      </w:pPr>
      <w:r>
        <w:rPr>
          <w:rFonts w:hint="eastAsia" w:ascii="仿宋_GB2312" w:hAnsi="仿宋_GB2312" w:eastAsia="仿宋_GB2312" w:cs="仿宋_GB2312"/>
          <w:i w:val="0"/>
          <w:iCs w:val="0"/>
          <w:caps w:val="0"/>
          <w:color w:val="0F1115"/>
          <w:spacing w:val="0"/>
          <w:sz w:val="32"/>
          <w:szCs w:val="32"/>
          <w:shd w:val="clear" w:fill="FFFFFF"/>
          <w:lang w:val="en-US" w:eastAsia="zh-CN"/>
        </w:rPr>
        <w:t>5.在针对</w:t>
      </w:r>
      <w:r>
        <w:rPr>
          <w:rFonts w:hint="eastAsia" w:ascii="仿宋_GB2312" w:hAnsi="仿宋_GB2312" w:eastAsia="仿宋_GB2312" w:cs="仿宋_GB2312"/>
          <w:i w:val="0"/>
          <w:iCs w:val="0"/>
          <w:caps w:val="0"/>
          <w:color w:val="0F1115"/>
          <w:spacing w:val="0"/>
          <w:sz w:val="32"/>
          <w:szCs w:val="32"/>
          <w:shd w:val="clear" w:fill="FFFFFF"/>
        </w:rPr>
        <w:t>经理人</w:t>
      </w:r>
      <w:r>
        <w:rPr>
          <w:rFonts w:hint="eastAsia" w:ascii="仿宋_GB2312" w:hAnsi="仿宋_GB2312" w:eastAsia="仿宋_GB2312" w:cs="仿宋_GB2312"/>
          <w:i w:val="0"/>
          <w:iCs w:val="0"/>
          <w:caps w:val="0"/>
          <w:color w:val="0F1115"/>
          <w:spacing w:val="0"/>
          <w:sz w:val="32"/>
          <w:szCs w:val="32"/>
          <w:shd w:val="clear" w:fill="FFFFFF"/>
          <w:lang w:eastAsia="zh-CN"/>
        </w:rPr>
        <w:t>的</w:t>
      </w:r>
      <w:r>
        <w:rPr>
          <w:rFonts w:hint="eastAsia" w:ascii="仿宋_GB2312" w:hAnsi="仿宋_GB2312" w:eastAsia="仿宋_GB2312" w:cs="仿宋_GB2312"/>
          <w:i w:val="0"/>
          <w:iCs w:val="0"/>
          <w:caps w:val="0"/>
          <w:color w:val="0F1115"/>
          <w:spacing w:val="0"/>
          <w:sz w:val="32"/>
          <w:szCs w:val="32"/>
          <w:shd w:val="clear" w:fill="FFFFFF"/>
          <w:lang w:val="en-US" w:eastAsia="zh-CN"/>
        </w:rPr>
        <w:t>信用信息申报、评价中，伪造材料、串通造假，情节恶劣的。</w:t>
      </w:r>
    </w:p>
    <w:p w14:paraId="0302ED3A">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Style w:val="7"/>
          <w:rFonts w:hint="eastAsia" w:ascii="仿宋_GB2312" w:hAnsi="仿宋_GB2312" w:eastAsia="仿宋_GB2312" w:cs="仿宋_GB2312"/>
          <w:b/>
          <w:bCs/>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第十三条【经理人评价结果的联动应用】</w:t>
      </w:r>
    </w:p>
    <w:p w14:paraId="61C1E9D5">
      <w:pPr>
        <w:pStyle w:val="4"/>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企业信用联动</w:t>
      </w:r>
      <w:r>
        <w:rPr>
          <w:rFonts w:hint="eastAsia" w:ascii="仿宋_GB2312" w:hAnsi="仿宋_GB2312" w:eastAsia="仿宋_GB2312" w:cs="仿宋_GB2312"/>
          <w:i w:val="0"/>
          <w:iCs w:val="0"/>
          <w:caps w:val="0"/>
          <w:color w:val="0F1115"/>
          <w:spacing w:val="0"/>
          <w:sz w:val="32"/>
          <w:szCs w:val="32"/>
          <w:shd w:val="clear" w:fill="FFFFFF"/>
        </w:rPr>
        <w:t>：经理人季度评价为“失信”，其所属物业服务企业在当季信用评价中，将被额外扣减</w:t>
      </w:r>
      <w:r>
        <w:rPr>
          <w:rStyle w:val="7"/>
          <w:rFonts w:hint="eastAsia" w:ascii="仿宋_GB2312" w:hAnsi="仿宋_GB2312" w:eastAsia="仿宋_GB2312" w:cs="仿宋_GB2312"/>
          <w:b/>
          <w:bCs/>
          <w:i w:val="0"/>
          <w:iCs w:val="0"/>
          <w:caps w:val="0"/>
          <w:color w:val="0F1115"/>
          <w:spacing w:val="0"/>
          <w:sz w:val="32"/>
          <w:szCs w:val="32"/>
          <w:shd w:val="clear" w:fill="FFFFFF"/>
        </w:rPr>
        <w:t>3分</w:t>
      </w:r>
      <w:r>
        <w:rPr>
          <w:rFonts w:hint="eastAsia" w:ascii="仿宋_GB2312" w:hAnsi="仿宋_GB2312" w:eastAsia="仿宋_GB2312" w:cs="仿宋_GB2312"/>
          <w:i w:val="0"/>
          <w:iCs w:val="0"/>
          <w:caps w:val="0"/>
          <w:color w:val="0F1115"/>
          <w:spacing w:val="0"/>
          <w:sz w:val="32"/>
          <w:szCs w:val="32"/>
          <w:shd w:val="clear" w:fill="FFFFFF"/>
        </w:rPr>
        <w:t>。</w:t>
      </w:r>
    </w:p>
    <w:p w14:paraId="33696475">
      <w:pPr>
        <w:pStyle w:val="4"/>
        <w:keepNext w:val="0"/>
        <w:keepLines w:val="0"/>
        <w:pageBreakBefore w:val="0"/>
        <w:widowControl/>
        <w:numPr>
          <w:ilvl w:val="0"/>
          <w:numId w:val="5"/>
        </w:numPr>
        <w:suppressLineNumbers w:val="0"/>
        <w:shd w:val="clear" w:fill="FFFFFF"/>
        <w:kinsoku/>
        <w:wordWrap/>
        <w:overflowPunct/>
        <w:topLinePunct w:val="0"/>
        <w:autoSpaceDE/>
        <w:autoSpaceDN/>
        <w:bidi w:val="0"/>
        <w:adjustRightInd/>
        <w:snapToGrid/>
        <w:spacing w:beforeAutospacing="0" w:afterAutospacing="0" w:line="572" w:lineRule="exact"/>
        <w:ind w:left="0" w:leftChars="0" w:right="0" w:rightChars="0" w:firstLine="0" w:firstLineChars="0"/>
        <w:textAlignment w:val="auto"/>
        <w:rPr>
          <w:rFonts w:hint="eastAsia" w:ascii="仿宋_GB2312" w:hAnsi="仿宋_GB2312" w:eastAsia="仿宋_GB2312" w:cs="仿宋_GB2312"/>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行业内部约束</w:t>
      </w:r>
      <w:r>
        <w:rPr>
          <w:rFonts w:hint="eastAsia" w:ascii="仿宋_GB2312" w:hAnsi="仿宋_GB2312" w:eastAsia="仿宋_GB2312" w:cs="仿宋_GB2312"/>
          <w:i w:val="0"/>
          <w:iCs w:val="0"/>
          <w:caps w:val="0"/>
          <w:color w:val="0F1115"/>
          <w:spacing w:val="0"/>
          <w:sz w:val="32"/>
          <w:szCs w:val="32"/>
          <w:shd w:val="clear" w:fill="FFFFFF"/>
        </w:rPr>
        <w:t>：对季度评价为“关注”或“失信”的经理人，由区住建局向其所属企业发出《人员管理建议函》，建议企业加强内部督导、培训或岗位调整。</w:t>
      </w:r>
    </w:p>
    <w:p w14:paraId="76968649">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72" w:lineRule="exact"/>
        <w:ind w:leftChars="0" w:right="0" w:rightChars="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（三）</w:t>
      </w:r>
      <w:r>
        <w:rPr>
          <w:rStyle w:val="7"/>
          <w:rFonts w:hint="eastAsia" w:ascii="仿宋_GB2312" w:hAnsi="仿宋_GB2312" w:eastAsia="仿宋_GB2312" w:cs="仿宋_GB2312"/>
          <w:b/>
          <w:bCs/>
          <w:i w:val="0"/>
          <w:iCs w:val="0"/>
          <w:caps w:val="0"/>
          <w:color w:val="0F1115"/>
          <w:spacing w:val="0"/>
          <w:sz w:val="32"/>
          <w:szCs w:val="32"/>
          <w:shd w:val="clear" w:fill="FFFFFF"/>
        </w:rPr>
        <w:t>名单管理与</w:t>
      </w:r>
      <w:r>
        <w:rPr>
          <w:rStyle w:val="7"/>
          <w:rFonts w:hint="eastAsia" w:ascii="仿宋_GB2312" w:hAnsi="仿宋_GB2312" w:eastAsia="仿宋_GB2312" w:cs="仿宋_GB2312"/>
          <w:b/>
          <w:bCs/>
          <w:i w:val="0"/>
          <w:iCs w:val="0"/>
          <w:caps w:val="0"/>
          <w:color w:val="0F1115"/>
          <w:spacing w:val="0"/>
          <w:sz w:val="32"/>
          <w:szCs w:val="32"/>
          <w:shd w:val="clear" w:fill="FFFFFF"/>
          <w:lang w:val="en-US" w:eastAsia="zh-CN"/>
        </w:rPr>
        <w:t>公示</w:t>
      </w:r>
      <w:r>
        <w:rPr>
          <w:rFonts w:hint="eastAsia" w:ascii="仿宋_GB2312" w:hAnsi="仿宋_GB2312" w:eastAsia="仿宋_GB2312" w:cs="仿宋_GB2312"/>
          <w:i w:val="0"/>
          <w:iCs w:val="0"/>
          <w:caps w:val="0"/>
          <w:color w:val="0F1115"/>
          <w:spacing w:val="0"/>
          <w:sz w:val="32"/>
          <w:szCs w:val="32"/>
          <w:shd w:val="clear" w:fill="FFFFFF"/>
        </w:rPr>
        <w:t>：对存在严重失信行为的经理人，由区住建局列入“天涯区物业从业人员严重失信名单”，并向全行业</w:t>
      </w:r>
      <w:r>
        <w:rPr>
          <w:rFonts w:hint="eastAsia" w:ascii="仿宋_GB2312" w:hAnsi="仿宋_GB2312" w:eastAsia="仿宋_GB2312" w:cs="仿宋_GB2312"/>
          <w:i w:val="0"/>
          <w:iCs w:val="0"/>
          <w:caps w:val="0"/>
          <w:color w:val="0F1115"/>
          <w:spacing w:val="0"/>
          <w:sz w:val="32"/>
          <w:szCs w:val="32"/>
          <w:shd w:val="clear" w:fill="FFFFFF"/>
          <w:lang w:val="en-US" w:eastAsia="zh-CN"/>
        </w:rPr>
        <w:t>公示</w:t>
      </w:r>
      <w:r>
        <w:rPr>
          <w:rFonts w:hint="eastAsia" w:ascii="仿宋_GB2312" w:hAnsi="仿宋_GB2312" w:eastAsia="仿宋_GB2312" w:cs="仿宋_GB2312"/>
          <w:i w:val="0"/>
          <w:iCs w:val="0"/>
          <w:caps w:val="0"/>
          <w:color w:val="0F1115"/>
          <w:spacing w:val="0"/>
          <w:sz w:val="32"/>
          <w:szCs w:val="32"/>
          <w:shd w:val="clear" w:fill="FFFFFF"/>
        </w:rPr>
        <w:t>，建议区内物业服务企业审慎聘用。相关信息由区住建局按规定报送市级相关主管部门。</w:t>
      </w:r>
    </w:p>
    <w:p w14:paraId="67BA296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i w:val="0"/>
          <w:iCs w:val="0"/>
          <w:caps w:val="0"/>
          <w:color w:val="0F1115"/>
          <w:spacing w:val="0"/>
          <w:sz w:val="32"/>
          <w:szCs w:val="32"/>
        </w:rPr>
      </w:pPr>
      <w:r>
        <w:rPr>
          <w:rStyle w:val="7"/>
          <w:rFonts w:hint="eastAsia" w:ascii="仿宋_GB2312" w:hAnsi="仿宋_GB2312" w:eastAsia="仿宋_GB2312" w:cs="仿宋_GB2312"/>
          <w:b/>
          <w:bCs/>
          <w:i w:val="0"/>
          <w:iCs w:val="0"/>
          <w:caps w:val="0"/>
          <w:color w:val="0F1115"/>
          <w:spacing w:val="0"/>
          <w:sz w:val="32"/>
          <w:szCs w:val="32"/>
          <w:shd w:val="clear" w:fill="FFFFFF"/>
        </w:rPr>
        <w:t>第四章 评价组织实施与附则</w:t>
      </w:r>
    </w:p>
    <w:p w14:paraId="27C69B61">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Style w:val="7"/>
          <w:rFonts w:hint="eastAsia" w:ascii="仿宋_GB2312" w:hAnsi="仿宋_GB2312" w:eastAsia="仿宋_GB2312" w:cs="仿宋_GB2312"/>
          <w:b/>
          <w:bCs/>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第十四条【职责分工与流程】</w:t>
      </w:r>
    </w:p>
    <w:p w14:paraId="129A2B3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i w:val="0"/>
          <w:iCs w:val="0"/>
          <w:caps w:val="0"/>
          <w:color w:val="0F1115"/>
          <w:spacing w:val="0"/>
          <w:sz w:val="32"/>
          <w:szCs w:val="32"/>
          <w:shd w:val="clear" w:fill="FFFFFF"/>
        </w:rPr>
      </w:pPr>
      <w:r>
        <w:rPr>
          <w:rFonts w:hint="eastAsia" w:ascii="仿宋_GB2312" w:hAnsi="仿宋_GB2312" w:eastAsia="仿宋_GB2312" w:cs="仿宋_GB2312"/>
          <w:i w:val="0"/>
          <w:iCs w:val="0"/>
          <w:caps w:val="0"/>
          <w:color w:val="0F1115"/>
          <w:spacing w:val="0"/>
          <w:sz w:val="32"/>
          <w:szCs w:val="32"/>
          <w:shd w:val="clear" w:fill="FFFFFF"/>
        </w:rPr>
        <w:t>严格遵循《办法》第五条，评价工作协同开展。</w:t>
      </w:r>
    </w:p>
    <w:p w14:paraId="7C4F0D7F">
      <w:pPr>
        <w:pStyle w:val="4"/>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Fonts w:hint="eastAsia" w:ascii="仿宋_GB2312" w:hAnsi="仿宋_GB2312" w:eastAsia="仿宋_GB2312" w:cs="仿宋_GB2312"/>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区住建局</w:t>
      </w:r>
      <w:r>
        <w:rPr>
          <w:rFonts w:hint="eastAsia" w:ascii="仿宋_GB2312" w:hAnsi="仿宋_GB2312" w:eastAsia="仿宋_GB2312" w:cs="仿宋_GB2312"/>
          <w:i w:val="0"/>
          <w:iCs w:val="0"/>
          <w:caps w:val="0"/>
          <w:color w:val="0F1115"/>
          <w:spacing w:val="0"/>
          <w:sz w:val="32"/>
          <w:szCs w:val="32"/>
          <w:shd w:val="clear" w:fill="FFFFFF"/>
        </w:rPr>
        <w:t>：负责依据本标准，采集信息、调查核实，并提出记分、定级及“红黑名单”的初步建议；负责组织实施针对信用主体的行业性激励与惩戒措施；负责将严重失信主体名单及失信信息按规定报送市级相关主管部门。</w:t>
      </w:r>
    </w:p>
    <w:p w14:paraId="6D7A0E40">
      <w:pPr>
        <w:pStyle w:val="4"/>
        <w:keepNext w:val="0"/>
        <w:keepLines w:val="0"/>
        <w:pageBreakBefore w:val="0"/>
        <w:widowControl/>
        <w:numPr>
          <w:ilvl w:val="0"/>
          <w:numId w:val="6"/>
        </w:numPr>
        <w:suppressLineNumbers w:val="0"/>
        <w:shd w:val="clear" w:fill="FFFFFF"/>
        <w:kinsoku/>
        <w:wordWrap/>
        <w:overflowPunct/>
        <w:topLinePunct w:val="0"/>
        <w:autoSpaceDE/>
        <w:autoSpaceDN/>
        <w:bidi w:val="0"/>
        <w:adjustRightInd/>
        <w:snapToGrid/>
        <w:spacing w:beforeAutospacing="0" w:afterAutospacing="0" w:line="572" w:lineRule="exact"/>
        <w:ind w:left="0" w:leftChars="0" w:right="0" w:rightChars="0" w:firstLine="0" w:firstLineChars="0"/>
        <w:textAlignment w:val="auto"/>
        <w:rPr>
          <w:rFonts w:hint="eastAsia" w:ascii="仿宋_GB2312" w:hAnsi="仿宋_GB2312" w:eastAsia="仿宋_GB2312" w:cs="仿宋_GB2312"/>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区营商局</w:t>
      </w:r>
      <w:r>
        <w:rPr>
          <w:rFonts w:hint="eastAsia" w:ascii="仿宋_GB2312" w:hAnsi="仿宋_GB2312" w:eastAsia="仿宋_GB2312" w:cs="仿宋_GB2312"/>
          <w:i w:val="0"/>
          <w:iCs w:val="0"/>
          <w:caps w:val="0"/>
          <w:color w:val="0F1115"/>
          <w:spacing w:val="0"/>
          <w:sz w:val="32"/>
          <w:szCs w:val="32"/>
          <w:shd w:val="clear" w:fill="FFFFFF"/>
        </w:rPr>
        <w:t>：负责对初步建议进行程序性复核；协调相关政务服务部门落实对守信主体的便利化服务措施；对信用管理工作提供政策指导与支持。</w:t>
      </w:r>
    </w:p>
    <w:p w14:paraId="78FA68C1">
      <w:pPr>
        <w:pStyle w:val="4"/>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72" w:lineRule="exact"/>
        <w:ind w:leftChars="0" w:right="0" w:rightChars="0"/>
        <w:textAlignment w:val="auto"/>
        <w:rPr>
          <w:rFonts w:hint="eastAsia" w:ascii="仿宋_GB2312" w:hAnsi="仿宋_GB2312" w:eastAsia="仿宋_GB2312" w:cs="仿宋_GB2312"/>
          <w:i w:val="0"/>
          <w:iCs w:val="0"/>
          <w:caps w:val="0"/>
          <w:color w:val="0F1115"/>
          <w:spacing w:val="0"/>
          <w:sz w:val="32"/>
          <w:szCs w:val="32"/>
        </w:rPr>
      </w:pPr>
      <w:r>
        <w:rPr>
          <w:rFonts w:hint="eastAsia" w:ascii="仿宋_GB2312" w:hAnsi="仿宋_GB2312" w:eastAsia="仿宋_GB2312" w:cs="仿宋_GB2312"/>
          <w:i w:val="0"/>
          <w:iCs w:val="0"/>
          <w:caps w:val="0"/>
          <w:color w:val="0F1115"/>
          <w:spacing w:val="0"/>
          <w:sz w:val="32"/>
          <w:szCs w:val="32"/>
          <w:shd w:val="clear" w:fill="FFFFFF"/>
        </w:rPr>
        <w:t>（三）</w:t>
      </w:r>
      <w:r>
        <w:rPr>
          <w:rStyle w:val="7"/>
          <w:rFonts w:hint="eastAsia" w:ascii="仿宋_GB2312" w:hAnsi="仿宋_GB2312" w:eastAsia="仿宋_GB2312" w:cs="仿宋_GB2312"/>
          <w:b/>
          <w:bCs/>
          <w:i w:val="0"/>
          <w:iCs w:val="0"/>
          <w:caps w:val="0"/>
          <w:color w:val="0F1115"/>
          <w:spacing w:val="0"/>
          <w:sz w:val="32"/>
          <w:szCs w:val="32"/>
          <w:shd w:val="clear" w:fill="FFFFFF"/>
        </w:rPr>
        <w:t>共同审定</w:t>
      </w:r>
      <w:r>
        <w:rPr>
          <w:rFonts w:hint="eastAsia" w:ascii="仿宋_GB2312" w:hAnsi="仿宋_GB2312" w:eastAsia="仿宋_GB2312" w:cs="仿宋_GB2312"/>
          <w:i w:val="0"/>
          <w:iCs w:val="0"/>
          <w:caps w:val="0"/>
          <w:color w:val="0F1115"/>
          <w:spacing w:val="0"/>
          <w:sz w:val="32"/>
          <w:szCs w:val="32"/>
          <w:shd w:val="clear" w:fill="FFFFFF"/>
        </w:rPr>
        <w:t>：对于重大、复杂的记分事项或惩戒措施，由两部门召开联席会议共同审定。</w:t>
      </w:r>
    </w:p>
    <w:p w14:paraId="34CE8D9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rPr>
          <w:rStyle w:val="7"/>
          <w:rFonts w:hint="eastAsia" w:ascii="仿宋_GB2312" w:hAnsi="仿宋_GB2312" w:eastAsia="仿宋_GB2312" w:cs="仿宋_GB2312"/>
          <w:b/>
          <w:bCs/>
          <w:i w:val="0"/>
          <w:iCs w:val="0"/>
          <w:caps w:val="0"/>
          <w:color w:val="0F1115"/>
          <w:spacing w:val="0"/>
          <w:sz w:val="32"/>
          <w:szCs w:val="32"/>
          <w:shd w:val="clear" w:fill="FFFFFF"/>
        </w:rPr>
      </w:pPr>
      <w:r>
        <w:rPr>
          <w:rStyle w:val="7"/>
          <w:rFonts w:hint="eastAsia" w:ascii="仿宋_GB2312" w:hAnsi="仿宋_GB2312" w:eastAsia="仿宋_GB2312" w:cs="仿宋_GB2312"/>
          <w:b/>
          <w:bCs/>
          <w:i w:val="0"/>
          <w:iCs w:val="0"/>
          <w:caps w:val="0"/>
          <w:color w:val="0F1115"/>
          <w:spacing w:val="0"/>
          <w:sz w:val="32"/>
          <w:szCs w:val="32"/>
          <w:shd w:val="clear" w:fill="FFFFFF"/>
        </w:rPr>
        <w:t>第十五条【标准解释与施行】</w:t>
      </w:r>
    </w:p>
    <w:p w14:paraId="08FB9DA2">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72" w:lineRule="exact"/>
        <w:ind w:left="0" w:right="0" w:firstLine="0"/>
        <w:textAlignment w:val="auto"/>
      </w:pPr>
      <w:r>
        <w:rPr>
          <w:rFonts w:hint="eastAsia" w:ascii="仿宋_GB2312" w:hAnsi="仿宋_GB2312" w:eastAsia="仿宋_GB2312" w:cs="仿宋_GB2312"/>
          <w:i w:val="0"/>
          <w:iCs w:val="0"/>
          <w:caps w:val="0"/>
          <w:color w:val="0F1115"/>
          <w:spacing w:val="0"/>
          <w:sz w:val="32"/>
          <w:szCs w:val="32"/>
          <w:shd w:val="clear" w:fill="FFFFFF"/>
        </w:rPr>
        <w:t>本标准由天涯区住房和城乡建设局、天涯区营商环境建设局共同负责解释</w:t>
      </w:r>
      <w:r>
        <w:rPr>
          <w:rFonts w:hint="eastAsia" w:ascii="仿宋_GB2312" w:hAnsi="仿宋_GB2312" w:eastAsia="仿宋_GB2312" w:cs="仿宋_GB2312"/>
          <w:i w:val="0"/>
          <w:iCs w:val="0"/>
          <w:caps w:val="0"/>
          <w:color w:val="0F1115"/>
          <w:spacing w:val="0"/>
          <w:sz w:val="32"/>
          <w:szCs w:val="32"/>
          <w:shd w:val="clear" w:fill="FFFFFF"/>
          <w:lang w:val="en-US" w:eastAsia="zh-CN"/>
        </w:rPr>
        <w:t>,</w:t>
      </w:r>
      <w:r>
        <w:rPr>
          <w:rFonts w:hint="eastAsia" w:ascii="仿宋_GB2312" w:hAnsi="仿宋_GB2312" w:eastAsia="仿宋_GB2312" w:cs="仿宋_GB2312"/>
          <w:i w:val="0"/>
          <w:iCs w:val="0"/>
          <w:caps w:val="0"/>
          <w:color w:val="0F1115"/>
          <w:spacing w:val="0"/>
          <w:sz w:val="32"/>
          <w:szCs w:val="32"/>
          <w:shd w:val="clear" w:fill="FFFFFF"/>
        </w:rPr>
        <w:t>与《天涯区物业服务企业和物业经理人信用信息管理（暂行）办法》同步施行。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389A3"/>
    <w:multiLevelType w:val="singleLevel"/>
    <w:tmpl w:val="8F9389A3"/>
    <w:lvl w:ilvl="0" w:tentative="0">
      <w:start w:val="1"/>
      <w:numFmt w:val="chineseCounting"/>
      <w:suff w:val="nothing"/>
      <w:lvlText w:val="（%1）"/>
      <w:lvlJc w:val="left"/>
      <w:rPr>
        <w:rFonts w:hint="eastAsia"/>
      </w:rPr>
    </w:lvl>
  </w:abstractNum>
  <w:abstractNum w:abstractNumId="1">
    <w:nsid w:val="A0784EA3"/>
    <w:multiLevelType w:val="singleLevel"/>
    <w:tmpl w:val="A0784EA3"/>
    <w:lvl w:ilvl="0" w:tentative="0">
      <w:start w:val="1"/>
      <w:numFmt w:val="chineseCounting"/>
      <w:suff w:val="nothing"/>
      <w:lvlText w:val="（%1）"/>
      <w:lvlJc w:val="left"/>
      <w:rPr>
        <w:rFonts w:hint="eastAsia"/>
      </w:rPr>
    </w:lvl>
  </w:abstractNum>
  <w:abstractNum w:abstractNumId="2">
    <w:nsid w:val="B4E17B4C"/>
    <w:multiLevelType w:val="singleLevel"/>
    <w:tmpl w:val="B4E17B4C"/>
    <w:lvl w:ilvl="0" w:tentative="0">
      <w:start w:val="1"/>
      <w:numFmt w:val="decimal"/>
      <w:suff w:val="nothing"/>
      <w:lvlText w:val="（%1）"/>
      <w:lvlJc w:val="left"/>
    </w:lvl>
  </w:abstractNum>
  <w:abstractNum w:abstractNumId="3">
    <w:nsid w:val="069DC881"/>
    <w:multiLevelType w:val="singleLevel"/>
    <w:tmpl w:val="069DC881"/>
    <w:lvl w:ilvl="0" w:tentative="0">
      <w:start w:val="1"/>
      <w:numFmt w:val="chineseCounting"/>
      <w:suff w:val="nothing"/>
      <w:lvlText w:val="（%1）"/>
      <w:lvlJc w:val="left"/>
      <w:rPr>
        <w:rFonts w:hint="eastAsia"/>
      </w:rPr>
    </w:lvl>
  </w:abstractNum>
  <w:abstractNum w:abstractNumId="4">
    <w:nsid w:val="58B57BCE"/>
    <w:multiLevelType w:val="singleLevel"/>
    <w:tmpl w:val="58B57BCE"/>
    <w:lvl w:ilvl="0" w:tentative="0">
      <w:start w:val="1"/>
      <w:numFmt w:val="chineseCounting"/>
      <w:suff w:val="nothing"/>
      <w:lvlText w:val="（%1）"/>
      <w:lvlJc w:val="left"/>
      <w:rPr>
        <w:rFonts w:hint="eastAsia"/>
      </w:rPr>
    </w:lvl>
  </w:abstractNum>
  <w:abstractNum w:abstractNumId="5">
    <w:nsid w:val="7BD4888E"/>
    <w:multiLevelType w:val="singleLevel"/>
    <w:tmpl w:val="7BD4888E"/>
    <w:lvl w:ilvl="0" w:tentative="0">
      <w:start w:val="1"/>
      <w:numFmt w:val="chineseCounting"/>
      <w:suff w:val="nothing"/>
      <w:lvlText w:val="（%1）"/>
      <w:lvlJc w:val="left"/>
      <w:rPr>
        <w:rFonts w:hint="eastAsia"/>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B3035"/>
    <w:rsid w:val="01523448"/>
    <w:rsid w:val="024B3035"/>
    <w:rsid w:val="06297C1F"/>
    <w:rsid w:val="0DE1094B"/>
    <w:rsid w:val="1C7428E8"/>
    <w:rsid w:val="23AD625A"/>
    <w:rsid w:val="38514A76"/>
    <w:rsid w:val="59D1746E"/>
    <w:rsid w:val="5E780E5B"/>
    <w:rsid w:val="63177661"/>
    <w:rsid w:val="724C43F7"/>
    <w:rsid w:val="753D283B"/>
    <w:rsid w:val="A57FA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天涯区</Company>
  <Pages>10</Pages>
  <Words>4112</Words>
  <Characters>4207</Characters>
  <Lines>0</Lines>
  <Paragraphs>0</Paragraphs>
  <TotalTime>10</TotalTime>
  <ScaleCrop>false</ScaleCrop>
  <LinksUpToDate>false</LinksUpToDate>
  <CharactersWithSpaces>4277</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2026-02-13T10:16:00Z</dcterms:created>
  <dc:creator>卋罖丶</dc:creator>
  <cp:lastModifiedBy>卋罖丶</cp:lastModifiedBy>
  <dcterms:modified xsi:type="dcterms:W3CDTF">2026-04-15T03:56:53Z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70FC4F17E951483BB40A22EC0ACBB487_13</vt:lpwstr>
  </property>
  <property fmtid="{D5CDD505-2E9C-101B-9397-08002B2CF9AE}" pid="4" name="KSOTemplateDocerSaveRecord">
    <vt:lpwstr>eyJoZGlkIjoiNmY0MTQ2YzdkMDZlNDZjNGU5MWRkNzllNmVjNWM0M2UiLCJ1c2VySWQiOiIxMzgxNDU0MDgxIn0=</vt:lpwstr>
  </property>
</Properties>
</file>