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tabs>
          <w:tab w:val="left" w:pos="840"/>
        </w:tabs>
        <w:kinsoku/>
        <w:wordWrap/>
        <w:overflowPunct/>
        <w:topLinePunct w:val="0"/>
        <w:autoSpaceDE/>
        <w:autoSpaceDN/>
        <w:bidi w:val="0"/>
        <w:adjustRightInd/>
        <w:snapToGrid/>
        <w:spacing w:beforeAutospacing="0" w:afterAutospacing="0" w:line="578" w:lineRule="exact"/>
        <w:ind w:left="0" w:leftChars="0" w:right="0" w:rightChars="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三亚市</w:t>
      </w:r>
      <w:r>
        <w:rPr>
          <w:rFonts w:hint="default" w:ascii="Times New Roman" w:hAnsi="Times New Roman" w:eastAsia="方正小标宋简体" w:cs="Times New Roman"/>
          <w:color w:val="auto"/>
          <w:sz w:val="44"/>
          <w:szCs w:val="44"/>
          <w:u w:val="none"/>
          <w:lang w:eastAsia="zh-CN"/>
        </w:rPr>
        <w:t>天涯区</w:t>
      </w:r>
      <w:r>
        <w:rPr>
          <w:rFonts w:hint="eastAsia" w:eastAsia="方正小标宋简体" w:cs="Times New Roman"/>
          <w:color w:val="auto"/>
          <w:sz w:val="44"/>
          <w:szCs w:val="44"/>
          <w:u w:val="none"/>
          <w:lang w:val="en-US" w:eastAsia="zh-CN"/>
        </w:rPr>
        <w:t>吴春园片区城市更新项目</w:t>
      </w:r>
    </w:p>
    <w:p>
      <w:pPr>
        <w:pageBreakBefore w:val="0"/>
        <w:widowControl w:val="0"/>
        <w:tabs>
          <w:tab w:val="left" w:pos="840"/>
        </w:tabs>
        <w:kinsoku/>
        <w:wordWrap/>
        <w:overflowPunct/>
        <w:topLinePunct w:val="0"/>
        <w:autoSpaceDE/>
        <w:autoSpaceDN/>
        <w:bidi w:val="0"/>
        <w:adjustRightInd/>
        <w:snapToGrid/>
        <w:spacing w:beforeAutospacing="0" w:afterAutospacing="0" w:line="578" w:lineRule="exact"/>
        <w:ind w:left="0" w:leftChars="0" w:right="0" w:rightChars="0"/>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房屋</w:t>
      </w:r>
      <w:r>
        <w:rPr>
          <w:rFonts w:hint="eastAsia" w:eastAsia="方正小标宋简体" w:cs="Times New Roman"/>
          <w:color w:val="auto"/>
          <w:sz w:val="44"/>
          <w:szCs w:val="44"/>
          <w:u w:val="none"/>
          <w:lang w:val="en-US" w:eastAsia="zh-CN"/>
        </w:rPr>
        <w:t>征收</w:t>
      </w:r>
      <w:r>
        <w:rPr>
          <w:rFonts w:hint="default" w:ascii="Times New Roman" w:hAnsi="Times New Roman" w:eastAsia="方正小标宋简体" w:cs="Times New Roman"/>
          <w:color w:val="auto"/>
          <w:sz w:val="44"/>
          <w:szCs w:val="44"/>
          <w:u w:val="none"/>
        </w:rPr>
        <w:t>补偿安置方案</w:t>
      </w:r>
    </w:p>
    <w:p>
      <w:pPr>
        <w:pageBreakBefore w:val="0"/>
        <w:widowControl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cs="Times New Roman"/>
          <w:color w:val="auto"/>
          <w:lang w:val="en-US" w:eastAsia="zh-CN"/>
        </w:rPr>
      </w:pPr>
    </w:p>
    <w:p>
      <w:pPr>
        <w:pStyle w:val="2"/>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 w:val="0"/>
          <w:bCs/>
          <w:color w:val="auto"/>
          <w:kern w:val="2"/>
          <w:sz w:val="32"/>
          <w:szCs w:val="32"/>
          <w:u w:val="none"/>
          <w:lang w:val="en-US" w:eastAsia="zh-CN" w:bidi="ar-SA"/>
        </w:rPr>
      </w:pPr>
      <w:r>
        <w:rPr>
          <w:rFonts w:hint="default" w:ascii="Times New Roman" w:hAnsi="Times New Roman" w:eastAsia="仿宋_GB2312" w:cs="Times New Roman"/>
          <w:b w:val="0"/>
          <w:bCs/>
          <w:color w:val="auto"/>
          <w:kern w:val="2"/>
          <w:sz w:val="32"/>
          <w:szCs w:val="32"/>
          <w:u w:val="none"/>
          <w:lang w:val="en-US" w:eastAsia="zh-CN" w:bidi="ar-SA"/>
        </w:rPr>
        <w:t>根据十九届五中全会及“十四五”规划中对实施城市更新行动的要求，为完善城市功能结构，转变城市开发建设方式，加快推进海南自由贸易发展，按照《中华人民共和国民法典》《中华人民共和国土地管理法》《中华人民共和国城乡规划法》《国有土地上房屋征收与补偿条例》《三亚市棚户区改造房屋征收补偿安置暂行办法》《三亚市棚户区改造房屋征收评估管理暂行办法》《三亚市房屋征收补偿安置指导意见（试行）》《国有土地上房屋征收评估办法》《三亚市集体土地征收补偿安置管理规定（2013年修订）》《三亚市天涯区</w:t>
      </w:r>
      <w:r>
        <w:rPr>
          <w:rFonts w:hint="eastAsia" w:ascii="Times New Roman" w:hAnsi="Times New Roman" w:eastAsia="仿宋_GB2312" w:cs="Times New Roman"/>
          <w:b w:val="0"/>
          <w:bCs/>
          <w:color w:val="auto"/>
          <w:kern w:val="2"/>
          <w:sz w:val="32"/>
          <w:szCs w:val="32"/>
          <w:u w:val="none"/>
          <w:lang w:val="en-US" w:eastAsia="zh-CN" w:bidi="ar-SA"/>
        </w:rPr>
        <w:t>吴春园片区城市更新项目</w:t>
      </w:r>
      <w:r>
        <w:rPr>
          <w:rFonts w:hint="default" w:ascii="Times New Roman" w:hAnsi="Times New Roman" w:eastAsia="仿宋_GB2312" w:cs="Times New Roman"/>
          <w:b w:val="0"/>
          <w:bCs/>
          <w:color w:val="auto"/>
          <w:kern w:val="2"/>
          <w:sz w:val="32"/>
          <w:szCs w:val="32"/>
          <w:u w:val="none"/>
          <w:lang w:val="en-US" w:eastAsia="zh-CN" w:bidi="ar-SA"/>
        </w:rPr>
        <w:t>产权归集补偿安置方案》等法律法规以及参照三亚市人民政府其他有关规定，结合三亚市天涯区吴春园片区范围内的实际情况，制定本方案。</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5"/>
        <w:textAlignment w:val="auto"/>
        <w:rPr>
          <w:rFonts w:hint="default" w:ascii="Times New Roman" w:hAnsi="Times New Roman" w:eastAsia="黑体" w:cs="Times New Roman"/>
          <w:bCs/>
          <w:color w:val="auto"/>
          <w:sz w:val="32"/>
          <w:szCs w:val="32"/>
          <w:u w:val="none"/>
        </w:rPr>
      </w:pPr>
      <w:r>
        <w:rPr>
          <w:rFonts w:hint="default" w:ascii="Times New Roman" w:hAnsi="Times New Roman" w:eastAsia="黑体" w:cs="Times New Roman"/>
          <w:bCs/>
          <w:color w:val="auto"/>
          <w:sz w:val="32"/>
          <w:szCs w:val="32"/>
          <w:u w:val="none"/>
        </w:rPr>
        <w:t>一、</w:t>
      </w:r>
      <w:r>
        <w:rPr>
          <w:rFonts w:hint="eastAsia" w:eastAsia="黑体" w:cs="Times New Roman"/>
          <w:bCs/>
          <w:color w:val="auto"/>
          <w:sz w:val="32"/>
          <w:szCs w:val="32"/>
          <w:u w:val="none"/>
          <w:lang w:eastAsia="zh-CN"/>
        </w:rPr>
        <w:t>征收</w:t>
      </w:r>
      <w:r>
        <w:rPr>
          <w:rFonts w:hint="default" w:ascii="Times New Roman" w:hAnsi="Times New Roman" w:eastAsia="黑体" w:cs="Times New Roman"/>
          <w:bCs/>
          <w:color w:val="auto"/>
          <w:sz w:val="32"/>
          <w:szCs w:val="32"/>
          <w:u w:val="none"/>
        </w:rPr>
        <w:t>范围及基本情况</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仿宋_GB2312" w:cs="Times New Roman"/>
          <w:bCs/>
          <w:color w:val="auto"/>
          <w:sz w:val="32"/>
          <w:szCs w:val="32"/>
          <w:u w:val="none"/>
          <w:lang w:eastAsia="zh-CN"/>
        </w:rPr>
      </w:pPr>
      <w:r>
        <w:rPr>
          <w:rFonts w:hint="default" w:ascii="Times New Roman" w:hAnsi="Times New Roman" w:eastAsia="仿宋_GB2312" w:cs="Times New Roman"/>
          <w:bCs/>
          <w:color w:val="auto"/>
          <w:sz w:val="32"/>
          <w:szCs w:val="32"/>
          <w:u w:val="none"/>
          <w:lang w:val="en-US" w:eastAsia="zh-CN"/>
        </w:rPr>
        <w:t>项目东至三亚河西路，西至解放路，南至团结街，北至月明路，另含河西路以东春园海鲜广场、长顺一至五巷等区域。综合更新区域内用地面积约95.25亩（含儋州村社区集体用地</w:t>
      </w:r>
      <w:r>
        <w:rPr>
          <w:rFonts w:hint="eastAsia" w:eastAsia="仿宋_GB2312" w:cs="Times New Roman"/>
          <w:bCs/>
          <w:color w:val="auto"/>
          <w:sz w:val="32"/>
          <w:szCs w:val="32"/>
          <w:u w:val="none"/>
          <w:lang w:val="en-US" w:eastAsia="zh-CN"/>
        </w:rPr>
        <w:t>约</w:t>
      </w:r>
      <w:r>
        <w:rPr>
          <w:rFonts w:hint="default" w:ascii="Times New Roman" w:hAnsi="Times New Roman" w:eastAsia="仿宋_GB2312" w:cs="Times New Roman"/>
          <w:bCs/>
          <w:color w:val="auto"/>
          <w:sz w:val="32"/>
          <w:szCs w:val="32"/>
          <w:u w:val="none"/>
          <w:lang w:val="en-US" w:eastAsia="zh-CN"/>
        </w:rPr>
        <w:t>7亩和内部规划</w:t>
      </w:r>
      <w:r>
        <w:rPr>
          <w:rFonts w:hint="default" w:ascii="Times New Roman" w:hAnsi="Times New Roman" w:eastAsia="仿宋_GB2312" w:cs="Times New Roman"/>
          <w:bCs/>
          <w:color w:val="000000" w:themeColor="text1"/>
          <w:sz w:val="32"/>
          <w:szCs w:val="32"/>
          <w:u w:val="none"/>
          <w:lang w:val="en-US" w:eastAsia="zh-CN"/>
          <w14:textFill>
            <w14:solidFill>
              <w14:schemeClr w14:val="tx1"/>
            </w14:solidFill>
          </w14:textFill>
        </w:rPr>
        <w:t>市政道路约9.84亩）</w:t>
      </w:r>
      <w:r>
        <w:rPr>
          <w:rFonts w:hint="eastAsia" w:eastAsia="仿宋_GB2312" w:cs="Times New Roman"/>
          <w:bCs/>
          <w:color w:val="000000" w:themeColor="text1"/>
          <w:sz w:val="32"/>
          <w:szCs w:val="32"/>
          <w:u w:val="none"/>
          <w:lang w:val="en-US" w:eastAsia="zh-CN"/>
          <w14:textFill>
            <w14:solidFill>
              <w14:schemeClr w14:val="tx1"/>
            </w14:solidFill>
          </w14:textFill>
        </w:rPr>
        <w:t>。涉及被征收人为：无土地使用权证及房屋所有权证、村集体建设用地、</w:t>
      </w:r>
      <w:r>
        <w:rPr>
          <w:rFonts w:hint="eastAsia" w:eastAsia="仿宋_GB2312" w:cs="Times New Roman"/>
          <w:b w:val="0"/>
          <w:bCs/>
          <w:color w:val="000000" w:themeColor="text1"/>
          <w:spacing w:val="0"/>
          <w:sz w:val="32"/>
          <w:szCs w:val="32"/>
          <w:lang w:eastAsia="zh-CN"/>
          <w14:textFill>
            <w14:solidFill>
              <w14:schemeClr w14:val="tx1"/>
            </w14:solidFill>
          </w14:textFill>
        </w:rPr>
        <w:t>项目产权归集后</w:t>
      </w:r>
      <w:r>
        <w:rPr>
          <w:rFonts w:hint="eastAsia" w:eastAsia="仿宋_GB2312" w:cs="Times New Roman"/>
          <w:b w:val="0"/>
          <w:bCs/>
          <w:color w:val="000000" w:themeColor="text1"/>
          <w:spacing w:val="0"/>
          <w:sz w:val="32"/>
          <w:szCs w:val="32"/>
          <w:lang w:val="en-US" w:eastAsia="zh-CN"/>
          <w14:textFill>
            <w14:solidFill>
              <w14:schemeClr w14:val="tx1"/>
            </w14:solidFill>
          </w14:textFill>
        </w:rPr>
        <w:t>对于剩余不足10%</w:t>
      </w:r>
      <w:r>
        <w:rPr>
          <w:rFonts w:hint="eastAsia" w:eastAsia="仿宋_GB2312" w:cs="Times New Roman"/>
          <w:bCs/>
          <w:color w:val="000000" w:themeColor="text1"/>
          <w:sz w:val="32"/>
          <w:szCs w:val="32"/>
          <w:u w:val="none"/>
          <w:lang w:val="en-US" w:eastAsia="zh-CN"/>
          <w14:textFill>
            <w14:solidFill>
              <w14:schemeClr w14:val="tx1"/>
            </w14:solidFill>
          </w14:textFill>
        </w:rPr>
        <w:t>仍未达成协议的被征收人</w:t>
      </w:r>
      <w:r>
        <w:rPr>
          <w:rFonts w:hint="default" w:ascii="Times New Roman" w:hAnsi="Times New Roman" w:eastAsia="仿宋_GB2312" w:cs="Times New Roman"/>
          <w:bCs/>
          <w:color w:val="000000" w:themeColor="text1"/>
          <w:sz w:val="32"/>
          <w:szCs w:val="32"/>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黑体" w:cs="Times New Roman"/>
          <w:bCs/>
          <w:color w:val="auto"/>
          <w:sz w:val="32"/>
          <w:szCs w:val="32"/>
          <w:u w:val="none"/>
        </w:rPr>
      </w:pPr>
      <w:r>
        <w:rPr>
          <w:rFonts w:hint="default" w:ascii="Times New Roman" w:hAnsi="Times New Roman" w:eastAsia="黑体" w:cs="Times New Roman"/>
          <w:bCs/>
          <w:color w:val="auto"/>
          <w:sz w:val="32"/>
          <w:szCs w:val="32"/>
          <w:u w:val="none"/>
        </w:rPr>
        <w:t>二、指导思想</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t>坚持以</w:t>
      </w:r>
      <w:r>
        <w:rPr>
          <w:rFonts w:hint="default" w:ascii="Times New Roman" w:hAnsi="Times New Roman" w:eastAsia="仿宋_GB2312" w:cs="Times New Roman"/>
          <w:bCs/>
          <w:color w:val="auto"/>
          <w:sz w:val="32"/>
          <w:szCs w:val="32"/>
          <w:u w:val="none"/>
          <w:lang w:eastAsia="zh-CN"/>
        </w:rPr>
        <w:t>习近平新时代中国特色社会主义思想</w:t>
      </w:r>
      <w:r>
        <w:rPr>
          <w:rFonts w:hint="default" w:ascii="Times New Roman" w:hAnsi="Times New Roman" w:eastAsia="仿宋_GB2312" w:cs="Times New Roman"/>
          <w:bCs/>
          <w:color w:val="auto"/>
          <w:sz w:val="32"/>
          <w:szCs w:val="32"/>
          <w:u w:val="none"/>
        </w:rPr>
        <w:t>为指导，围绕</w:t>
      </w:r>
      <w:r>
        <w:rPr>
          <w:rFonts w:hint="default" w:ascii="Times New Roman" w:hAnsi="Times New Roman" w:eastAsia="仿宋_GB2312" w:cs="Times New Roman"/>
          <w:bCs/>
          <w:color w:val="auto"/>
          <w:sz w:val="32"/>
          <w:szCs w:val="32"/>
          <w:u w:val="none"/>
          <w:lang w:eastAsia="zh-CN"/>
        </w:rPr>
        <w:t>海南自由贸易港建设总体方案</w:t>
      </w:r>
      <w:r>
        <w:rPr>
          <w:rFonts w:hint="default" w:ascii="Times New Roman" w:hAnsi="Times New Roman" w:eastAsia="仿宋_GB2312" w:cs="Times New Roman"/>
          <w:bCs/>
          <w:color w:val="auto"/>
          <w:sz w:val="32"/>
          <w:szCs w:val="32"/>
          <w:u w:val="none"/>
        </w:rPr>
        <w:t>，加快推进城市国际化进程，完善城市基础设施，改善城市面貌和居民居住条件及生活环境，提升城市品位、价值和形象，维护被</w:t>
      </w:r>
      <w:r>
        <w:rPr>
          <w:rFonts w:hint="eastAsia" w:eastAsia="仿宋_GB2312" w:cs="Times New Roman"/>
          <w:bCs/>
          <w:color w:val="auto"/>
          <w:sz w:val="32"/>
          <w:szCs w:val="32"/>
          <w:u w:val="none"/>
          <w:lang w:eastAsia="zh-CN"/>
        </w:rPr>
        <w:t>征收</w:t>
      </w:r>
      <w:r>
        <w:rPr>
          <w:rFonts w:hint="default" w:ascii="Times New Roman" w:hAnsi="Times New Roman" w:eastAsia="仿宋_GB2312" w:cs="Times New Roman"/>
          <w:bCs/>
          <w:color w:val="auto"/>
          <w:sz w:val="32"/>
          <w:szCs w:val="32"/>
          <w:u w:val="none"/>
          <w:lang w:eastAsia="zh-CN"/>
        </w:rPr>
        <w:t>人</w:t>
      </w:r>
      <w:r>
        <w:rPr>
          <w:rFonts w:hint="default" w:ascii="Times New Roman" w:hAnsi="Times New Roman" w:eastAsia="仿宋_GB2312" w:cs="Times New Roman"/>
          <w:bCs/>
          <w:color w:val="auto"/>
          <w:sz w:val="32"/>
          <w:szCs w:val="32"/>
          <w:u w:val="none"/>
        </w:rPr>
        <w:t>合法权益，在依法</w:t>
      </w:r>
      <w:r>
        <w:rPr>
          <w:rFonts w:hint="eastAsia" w:eastAsia="仿宋_GB2312" w:cs="Times New Roman"/>
          <w:bCs/>
          <w:color w:val="auto"/>
          <w:sz w:val="32"/>
          <w:szCs w:val="32"/>
          <w:u w:val="none"/>
          <w:lang w:eastAsia="zh-CN"/>
        </w:rPr>
        <w:t>征收</w:t>
      </w:r>
      <w:r>
        <w:rPr>
          <w:rFonts w:hint="default" w:ascii="Times New Roman" w:hAnsi="Times New Roman" w:eastAsia="仿宋_GB2312" w:cs="Times New Roman"/>
          <w:bCs/>
          <w:color w:val="auto"/>
          <w:sz w:val="32"/>
          <w:szCs w:val="32"/>
          <w:u w:val="none"/>
        </w:rPr>
        <w:t>的基础上，做到和谐拆迁。</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三、</w:t>
      </w:r>
      <w:r>
        <w:rPr>
          <w:rFonts w:hint="eastAsia" w:eastAsia="黑体" w:cs="Times New Roman"/>
          <w:b w:val="0"/>
          <w:bCs/>
          <w:color w:val="auto"/>
          <w:spacing w:val="0"/>
          <w:sz w:val="32"/>
          <w:szCs w:val="32"/>
          <w:lang w:eastAsia="zh-CN"/>
        </w:rPr>
        <w:t>征收</w:t>
      </w:r>
      <w:r>
        <w:rPr>
          <w:rFonts w:hint="default" w:ascii="Times New Roman" w:hAnsi="Times New Roman" w:eastAsia="黑体" w:cs="Times New Roman"/>
          <w:b w:val="0"/>
          <w:bCs/>
          <w:color w:val="auto"/>
          <w:spacing w:val="0"/>
          <w:sz w:val="32"/>
          <w:szCs w:val="32"/>
        </w:rPr>
        <w:t>主体和法律依据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（一）</w:t>
      </w:r>
      <w:r>
        <w:rPr>
          <w:rFonts w:hint="eastAsia" w:eastAsia="楷体_GB2312" w:cs="Times New Roman"/>
          <w:b w:val="0"/>
          <w:bCs/>
          <w:color w:val="auto"/>
          <w:spacing w:val="0"/>
          <w:sz w:val="32"/>
          <w:szCs w:val="32"/>
          <w:lang w:eastAsia="zh-CN"/>
        </w:rPr>
        <w:t>征收</w:t>
      </w:r>
      <w:r>
        <w:rPr>
          <w:rFonts w:hint="default" w:ascii="Times New Roman" w:hAnsi="Times New Roman" w:eastAsia="楷体_GB2312" w:cs="Times New Roman"/>
          <w:b w:val="0"/>
          <w:bCs/>
          <w:color w:val="auto"/>
          <w:spacing w:val="0"/>
          <w:sz w:val="32"/>
          <w:szCs w:val="32"/>
        </w:rPr>
        <w:t>主体</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1．</w:t>
      </w:r>
      <w:r>
        <w:rPr>
          <w:rFonts w:hint="eastAsia" w:eastAsia="仿宋_GB2312" w:cs="Times New Roman"/>
          <w:b w:val="0"/>
          <w:bCs/>
          <w:color w:val="auto"/>
          <w:spacing w:val="0"/>
          <w:sz w:val="32"/>
          <w:szCs w:val="32"/>
          <w:lang w:val="en-US" w:eastAsia="zh-CN"/>
        </w:rPr>
        <w:t>征 收</w:t>
      </w:r>
      <w:r>
        <w:rPr>
          <w:rFonts w:hint="default" w:ascii="Times New Roman" w:hAnsi="Times New Roman" w:eastAsia="仿宋_GB2312" w:cs="Times New Roman"/>
          <w:b w:val="0"/>
          <w:bCs/>
          <w:color w:val="auto"/>
          <w:spacing w:val="0"/>
          <w:sz w:val="32"/>
          <w:szCs w:val="32"/>
          <w:lang w:val="en-US" w:eastAsia="zh-CN"/>
        </w:rPr>
        <w:t xml:space="preserve"> </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：三亚市天涯区人民政府。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2．实施单位：三亚</w:t>
      </w:r>
      <w:r>
        <w:rPr>
          <w:rFonts w:hint="default" w:ascii="Times New Roman" w:hAnsi="Times New Roman" w:eastAsia="仿宋_GB2312" w:cs="Times New Roman"/>
          <w:b w:val="0"/>
          <w:bCs/>
          <w:color w:val="auto"/>
          <w:spacing w:val="0"/>
          <w:sz w:val="32"/>
          <w:szCs w:val="32"/>
          <w:lang w:eastAsia="zh-CN"/>
        </w:rPr>
        <w:t>市天涯区住房和城乡建设局</w:t>
      </w:r>
      <w:r>
        <w:rPr>
          <w:rFonts w:hint="default" w:ascii="Times New Roman" w:hAnsi="Times New Roman" w:eastAsia="仿宋_GB2312" w:cs="Times New Roman"/>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3．被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：项目范围内</w:t>
      </w:r>
      <w:r>
        <w:rPr>
          <w:rFonts w:hint="eastAsia" w:eastAsia="仿宋_GB2312" w:cs="Times New Roman"/>
          <w:bCs/>
          <w:color w:val="auto"/>
          <w:sz w:val="32"/>
          <w:szCs w:val="32"/>
          <w:u w:val="none"/>
          <w:lang w:val="en-US" w:eastAsia="zh-CN"/>
        </w:rPr>
        <w:t>完成产权归集90%以上还没达成协议</w:t>
      </w:r>
      <w:r>
        <w:rPr>
          <w:rFonts w:hint="default" w:ascii="Times New Roman" w:hAnsi="Times New Roman" w:eastAsia="仿宋_GB2312" w:cs="Times New Roman"/>
          <w:b w:val="0"/>
          <w:bCs/>
          <w:color w:val="auto"/>
          <w:spacing w:val="0"/>
          <w:sz w:val="32"/>
          <w:szCs w:val="32"/>
        </w:rPr>
        <w:t>需要</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的房屋及其他建筑物、地上附着物的合法产权人。</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rPr>
        <w:t>（二）法律依据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1．《中华人民共和国民法典》（20</w:t>
      </w:r>
      <w:r>
        <w:rPr>
          <w:rFonts w:hint="default" w:ascii="Times New Roman" w:hAnsi="Times New Roman" w:eastAsia="仿宋_GB2312" w:cs="Times New Roman"/>
          <w:b w:val="0"/>
          <w:bCs/>
          <w:color w:val="auto"/>
          <w:spacing w:val="0"/>
          <w:sz w:val="32"/>
          <w:szCs w:val="32"/>
          <w:lang w:val="en-US" w:eastAsia="zh-CN"/>
        </w:rPr>
        <w:t>21</w:t>
      </w:r>
      <w:r>
        <w:rPr>
          <w:rFonts w:hint="default" w:ascii="Times New Roman" w:hAnsi="Times New Roman" w:eastAsia="仿宋_GB2312" w:cs="Times New Roman"/>
          <w:b w:val="0"/>
          <w:bCs/>
          <w:color w:val="auto"/>
          <w:spacing w:val="0"/>
          <w:sz w:val="32"/>
          <w:szCs w:val="32"/>
        </w:rPr>
        <w:t>年1月1日起实施）</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2</w:t>
      </w:r>
      <w:r>
        <w:rPr>
          <w:rFonts w:hint="default" w:ascii="Times New Roman" w:hAnsi="Times New Roman" w:eastAsia="仿宋_GB2312" w:cs="Times New Roman"/>
          <w:b w:val="0"/>
          <w:bCs/>
          <w:color w:val="auto"/>
          <w:spacing w:val="0"/>
          <w:sz w:val="32"/>
          <w:szCs w:val="32"/>
        </w:rPr>
        <w:t>．《中华人民共和国土地管理法》（</w:t>
      </w:r>
      <w:r>
        <w:rPr>
          <w:rFonts w:hint="default" w:ascii="Times New Roman" w:hAnsi="Times New Roman" w:eastAsia="仿宋_GB2312" w:cs="Times New Roman"/>
          <w:b w:val="0"/>
          <w:bCs/>
          <w:color w:val="auto"/>
          <w:spacing w:val="0"/>
          <w:sz w:val="32"/>
          <w:szCs w:val="32"/>
          <w:lang w:val="en-US" w:eastAsia="zh-CN"/>
        </w:rPr>
        <w:t>2019年修订</w:t>
      </w:r>
      <w:r>
        <w:rPr>
          <w:rFonts w:hint="default" w:ascii="Times New Roman" w:hAnsi="Times New Roman" w:eastAsia="仿宋_GB2312" w:cs="Times New Roman"/>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3</w:t>
      </w:r>
      <w:r>
        <w:rPr>
          <w:rFonts w:hint="default" w:ascii="Times New Roman" w:hAnsi="Times New Roman" w:eastAsia="仿宋_GB2312" w:cs="Times New Roman"/>
          <w:b w:val="0"/>
          <w:bCs/>
          <w:color w:val="auto"/>
          <w:spacing w:val="0"/>
          <w:sz w:val="32"/>
          <w:szCs w:val="32"/>
        </w:rPr>
        <w:t>．《中华人民共和国城乡规划法》（2008年1月1日起实施）。</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4</w:t>
      </w:r>
      <w:r>
        <w:rPr>
          <w:rFonts w:hint="default" w:ascii="Times New Roman" w:hAnsi="Times New Roman" w:eastAsia="仿宋_GB2312" w:cs="Times New Roman"/>
          <w:b w:val="0"/>
          <w:bCs/>
          <w:color w:val="auto"/>
          <w:spacing w:val="0"/>
          <w:sz w:val="32"/>
          <w:szCs w:val="32"/>
        </w:rPr>
        <w:t>．《国有土地上房屋征收与补偿条例》（国务院令第590号）。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 xml:space="preserve">    </w:t>
      </w:r>
      <w:r>
        <w:rPr>
          <w:rFonts w:hint="default" w:ascii="Times New Roman" w:hAnsi="Times New Roman" w:eastAsia="仿宋_GB2312" w:cs="Times New Roman"/>
          <w:b w:val="0"/>
          <w:bCs/>
          <w:color w:val="auto"/>
          <w:spacing w:val="0"/>
          <w:sz w:val="32"/>
          <w:szCs w:val="32"/>
          <w:lang w:val="en-US" w:eastAsia="zh-CN"/>
        </w:rPr>
        <w:t>5</w:t>
      </w:r>
      <w:r>
        <w:rPr>
          <w:rFonts w:hint="default" w:ascii="Times New Roman" w:hAnsi="Times New Roman" w:eastAsia="仿宋_GB2312" w:cs="Times New Roman"/>
          <w:b w:val="0"/>
          <w:bCs/>
          <w:color w:val="auto"/>
          <w:spacing w:val="0"/>
          <w:sz w:val="32"/>
          <w:szCs w:val="32"/>
        </w:rPr>
        <w:t>．《国有土地上房屋征收评估办法》（建房</w:t>
      </w:r>
      <w:r>
        <w:rPr>
          <w:rFonts w:hint="default" w:ascii="Times New Roman" w:hAnsi="Times New Roman" w:eastAsia="仿宋_GB2312" w:cs="Times New Roman"/>
          <w:b w:val="0"/>
          <w:bCs/>
          <w:color w:val="auto"/>
          <w:spacing w:val="0"/>
          <w:kern w:val="0"/>
          <w:sz w:val="32"/>
          <w:szCs w:val="32"/>
        </w:rPr>
        <w:t>〔2011〕</w:t>
      </w:r>
      <w:r>
        <w:rPr>
          <w:rFonts w:hint="default" w:ascii="Times New Roman" w:hAnsi="Times New Roman" w:eastAsia="仿宋_GB2312" w:cs="Times New Roman"/>
          <w:b w:val="0"/>
          <w:bCs/>
          <w:color w:val="auto"/>
          <w:spacing w:val="0"/>
          <w:sz w:val="32"/>
          <w:szCs w:val="32"/>
        </w:rPr>
        <w:t>77号）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6</w:t>
      </w:r>
      <w:r>
        <w:rPr>
          <w:rFonts w:hint="default" w:ascii="Times New Roman" w:hAnsi="Times New Roman" w:eastAsia="仿宋_GB2312" w:cs="Times New Roman"/>
          <w:b w:val="0"/>
          <w:bCs/>
          <w:color w:val="auto"/>
          <w:spacing w:val="0"/>
          <w:sz w:val="32"/>
          <w:szCs w:val="32"/>
        </w:rPr>
        <w:t>．《三亚市棚户区改造房屋征收补偿安置暂行办法》（三府</w:t>
      </w:r>
      <w:r>
        <w:rPr>
          <w:rFonts w:hint="default" w:ascii="Times New Roman" w:hAnsi="Times New Roman" w:eastAsia="仿宋_GB2312" w:cs="Times New Roman"/>
          <w:b w:val="0"/>
          <w:bCs/>
          <w:color w:val="auto"/>
          <w:spacing w:val="0"/>
          <w:kern w:val="0"/>
          <w:sz w:val="32"/>
          <w:szCs w:val="32"/>
        </w:rPr>
        <w:t>〔2015〕</w:t>
      </w:r>
      <w:r>
        <w:rPr>
          <w:rFonts w:hint="default" w:ascii="Times New Roman" w:hAnsi="Times New Roman" w:eastAsia="仿宋_GB2312" w:cs="Times New Roman"/>
          <w:b w:val="0"/>
          <w:bCs/>
          <w:color w:val="auto"/>
          <w:spacing w:val="0"/>
          <w:sz w:val="32"/>
          <w:szCs w:val="32"/>
        </w:rPr>
        <w:t>112号）。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lang w:eastAsia="zh-CN"/>
        </w:rPr>
      </w:pPr>
      <w:r>
        <w:rPr>
          <w:rFonts w:hint="default" w:ascii="Times New Roman" w:hAnsi="Times New Roman" w:eastAsia="仿宋_GB2312" w:cs="Times New Roman"/>
          <w:b w:val="0"/>
          <w:bCs/>
          <w:color w:val="auto"/>
          <w:spacing w:val="0"/>
          <w:sz w:val="32"/>
          <w:szCs w:val="32"/>
          <w:lang w:val="en-US" w:eastAsia="zh-CN"/>
        </w:rPr>
        <w:t xml:space="preserve">    7</w:t>
      </w:r>
      <w:r>
        <w:rPr>
          <w:rFonts w:hint="default" w:ascii="Times New Roman" w:hAnsi="Times New Roman" w:eastAsia="仿宋_GB2312" w:cs="Times New Roman"/>
          <w:b w:val="0"/>
          <w:bCs/>
          <w:color w:val="auto"/>
          <w:spacing w:val="0"/>
          <w:sz w:val="32"/>
          <w:szCs w:val="32"/>
        </w:rPr>
        <w:t>．《三亚市棚户区改造房屋征收评估管理暂行办法》（三府〔2017〕322号）</w:t>
      </w:r>
      <w:r>
        <w:rPr>
          <w:rFonts w:hint="default" w:ascii="Times New Roman" w:hAnsi="Times New Roman" w:eastAsia="仿宋_GB2312" w:cs="Times New Roman"/>
          <w:b w:val="0"/>
          <w:bCs/>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Chars="200" w:right="0" w:rightChars="0"/>
        <w:textAlignment w:val="auto"/>
        <w:outlineLvl w:val="9"/>
        <w:rPr>
          <w:rFonts w:hint="default" w:ascii="Times New Roman" w:hAnsi="Times New Roman" w:eastAsia="仿宋_GB2312" w:cs="Times New Roman"/>
          <w:bCs/>
          <w:color w:val="auto"/>
          <w:sz w:val="32"/>
          <w:szCs w:val="32"/>
          <w:u w:val="none"/>
          <w:lang w:eastAsia="zh-CN"/>
        </w:rPr>
      </w:pPr>
      <w:r>
        <w:rPr>
          <w:rFonts w:hint="default" w:ascii="Times New Roman" w:hAnsi="Times New Roman" w:eastAsia="仿宋_GB2312" w:cs="Times New Roman"/>
          <w:b w:val="0"/>
          <w:bCs/>
          <w:color w:val="auto"/>
          <w:spacing w:val="0"/>
          <w:sz w:val="32"/>
          <w:szCs w:val="32"/>
          <w:lang w:val="en-US" w:eastAsia="zh-CN"/>
        </w:rPr>
        <w:t xml:space="preserve"> 8</w:t>
      </w:r>
      <w:r>
        <w:rPr>
          <w:rFonts w:hint="default" w:ascii="Times New Roman" w:hAnsi="Times New Roman" w:eastAsia="仿宋_GB2312" w:cs="Times New Roman"/>
          <w:b w:val="0"/>
          <w:bCs/>
          <w:color w:val="auto"/>
          <w:spacing w:val="0"/>
          <w:sz w:val="32"/>
          <w:szCs w:val="32"/>
        </w:rPr>
        <w:t>．</w:t>
      </w:r>
      <w:r>
        <w:rPr>
          <w:rFonts w:hint="default" w:ascii="Times New Roman" w:hAnsi="Times New Roman" w:eastAsia="仿宋_GB2312" w:cs="Times New Roman"/>
          <w:bCs/>
          <w:color w:val="auto"/>
          <w:sz w:val="32"/>
          <w:szCs w:val="32"/>
          <w:u w:val="none"/>
          <w:lang w:eastAsia="zh-CN"/>
        </w:rPr>
        <w:t>《三亚市房屋征收补偿安置指导意见（试行）》（三府规</w:t>
      </w:r>
      <w:r>
        <w:rPr>
          <w:rFonts w:hint="default" w:ascii="Times New Roman" w:hAnsi="Times New Roman" w:eastAsia="仿宋_GB2312" w:cs="Times New Roman"/>
          <w:bCs/>
          <w:color w:val="auto"/>
          <w:sz w:val="32"/>
          <w:szCs w:val="32"/>
          <w:u w:val="none"/>
        </w:rPr>
        <w:t>〔20</w:t>
      </w:r>
      <w:r>
        <w:rPr>
          <w:rFonts w:hint="default" w:ascii="Times New Roman" w:hAnsi="Times New Roman" w:eastAsia="仿宋_GB2312" w:cs="Times New Roman"/>
          <w:bCs/>
          <w:color w:val="auto"/>
          <w:sz w:val="32"/>
          <w:szCs w:val="32"/>
          <w:u w:val="none"/>
          <w:lang w:val="en-US" w:eastAsia="zh-CN"/>
        </w:rPr>
        <w:t>21</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bCs/>
          <w:color w:val="auto"/>
          <w:sz w:val="32"/>
          <w:szCs w:val="32"/>
          <w:u w:val="none"/>
          <w:lang w:val="en-US" w:eastAsia="zh-CN"/>
        </w:rPr>
        <w:t>23</w:t>
      </w:r>
      <w:r>
        <w:rPr>
          <w:rFonts w:hint="default" w:ascii="Times New Roman" w:hAnsi="Times New Roman" w:eastAsia="仿宋_GB2312" w:cs="Times New Roman"/>
          <w:bCs/>
          <w:color w:val="auto"/>
          <w:sz w:val="32"/>
          <w:szCs w:val="32"/>
          <w:u w:val="none"/>
        </w:rPr>
        <w:t>号</w:t>
      </w:r>
      <w:r>
        <w:rPr>
          <w:rFonts w:hint="default" w:ascii="Times New Roman" w:hAnsi="Times New Roman" w:eastAsia="仿宋_GB2312" w:cs="Times New Roman"/>
          <w:bCs/>
          <w:color w:val="auto"/>
          <w:sz w:val="32"/>
          <w:szCs w:val="32"/>
          <w:u w:val="none"/>
          <w:lang w:eastAsia="zh-CN"/>
        </w:rPr>
        <w:t>）。</w:t>
      </w:r>
    </w:p>
    <w:p>
      <w:pPr>
        <w:pStyle w:val="2"/>
        <w:pageBreakBefore w:val="0"/>
        <w:widowControl w:val="0"/>
        <w:kinsoku/>
        <w:wordWrap/>
        <w:overflowPunct/>
        <w:topLinePunct w:val="0"/>
        <w:autoSpaceDE/>
        <w:autoSpaceDN/>
        <w:bidi w:val="0"/>
        <w:adjustRightInd/>
        <w:snapToGrid/>
        <w:spacing w:beforeAutospacing="0" w:afterAutospacing="0" w:line="578" w:lineRule="exact"/>
        <w:textAlignment w:val="auto"/>
        <w:rPr>
          <w:rFonts w:hint="default" w:ascii="Times New Roman" w:hAnsi="Times New Roman" w:eastAsia="仿宋_GB2312" w:cs="Times New Roman"/>
          <w:b w:val="0"/>
          <w:bCs/>
          <w:color w:val="auto"/>
          <w:spacing w:val="0"/>
          <w:sz w:val="32"/>
          <w:szCs w:val="32"/>
        </w:rPr>
      </w:pPr>
      <w:r>
        <w:rPr>
          <w:rFonts w:hint="default" w:ascii="Times New Roman" w:hAnsi="Times New Roman" w:cs="Times New Roman"/>
          <w:color w:val="auto"/>
          <w:lang w:val="en-US" w:eastAsia="zh-CN"/>
        </w:rPr>
        <w:t xml:space="preserve">   </w:t>
      </w:r>
      <w:r>
        <w:rPr>
          <w:rFonts w:hint="eastAsia" w:ascii="Times New Roman" w:hAnsi="Times New Roman" w:cs="Times New Roman"/>
          <w:color w:val="auto"/>
          <w:lang w:val="en-US" w:eastAsia="zh-CN"/>
        </w:rPr>
        <w:t xml:space="preserve"> </w:t>
      </w:r>
      <w:r>
        <w:rPr>
          <w:rFonts w:hint="default" w:ascii="Times New Roman" w:hAnsi="Times New Roman" w:eastAsia="仿宋_GB2312" w:cs="Times New Roman"/>
          <w:b w:val="0"/>
          <w:bCs/>
          <w:color w:val="auto"/>
          <w:spacing w:val="0"/>
          <w:kern w:val="2"/>
          <w:sz w:val="32"/>
          <w:szCs w:val="32"/>
          <w:lang w:val="en-US" w:eastAsia="zh-CN" w:bidi="ar-SA"/>
        </w:rPr>
        <w:t>9．</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val="en-US" w:eastAsia="zh-CN"/>
        </w:rPr>
        <w:t>三亚市集体土地征收补偿安置管理规定（2013年修订）</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（三府</w:t>
      </w:r>
      <w:r>
        <w:rPr>
          <w:rFonts w:hint="default" w:ascii="Times New Roman" w:hAnsi="Times New Roman" w:eastAsia="仿宋_GB2312" w:cs="Times New Roman"/>
          <w:b w:val="0"/>
          <w:bCs/>
          <w:color w:val="auto"/>
          <w:spacing w:val="0"/>
          <w:kern w:val="0"/>
          <w:sz w:val="32"/>
          <w:szCs w:val="32"/>
        </w:rPr>
        <w:t>〔201</w:t>
      </w:r>
      <w:r>
        <w:rPr>
          <w:rFonts w:hint="default" w:ascii="Times New Roman" w:hAnsi="Times New Roman" w:eastAsia="仿宋_GB2312" w:cs="Times New Roman"/>
          <w:b w:val="0"/>
          <w:bCs/>
          <w:color w:val="auto"/>
          <w:spacing w:val="0"/>
          <w:kern w:val="0"/>
          <w:sz w:val="32"/>
          <w:szCs w:val="32"/>
          <w:lang w:val="en-US" w:eastAsia="zh-CN"/>
        </w:rPr>
        <w:t>3</w:t>
      </w:r>
      <w:r>
        <w:rPr>
          <w:rFonts w:hint="default" w:ascii="Times New Roman" w:hAnsi="Times New Roman" w:eastAsia="仿宋_GB2312" w:cs="Times New Roman"/>
          <w:b w:val="0"/>
          <w:bCs/>
          <w:color w:val="auto"/>
          <w:spacing w:val="0"/>
          <w:kern w:val="0"/>
          <w:sz w:val="32"/>
          <w:szCs w:val="32"/>
        </w:rPr>
        <w:t>〕</w:t>
      </w:r>
      <w:r>
        <w:rPr>
          <w:rFonts w:hint="default" w:ascii="Times New Roman" w:hAnsi="Times New Roman" w:eastAsia="仿宋_GB2312" w:cs="Times New Roman"/>
          <w:b w:val="0"/>
          <w:bCs/>
          <w:color w:val="auto"/>
          <w:spacing w:val="0"/>
          <w:sz w:val="32"/>
          <w:szCs w:val="32"/>
          <w:lang w:val="en-US" w:eastAsia="zh-CN"/>
        </w:rPr>
        <w:t>43</w:t>
      </w:r>
      <w:r>
        <w:rPr>
          <w:rFonts w:hint="default" w:ascii="Times New Roman" w:hAnsi="Times New Roman" w:eastAsia="仿宋_GB2312" w:cs="Times New Roman"/>
          <w:b w:val="0"/>
          <w:bCs/>
          <w:color w:val="auto"/>
          <w:spacing w:val="0"/>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四、</w:t>
      </w:r>
      <w:r>
        <w:rPr>
          <w:rFonts w:hint="eastAsia" w:eastAsia="黑体" w:cs="Times New Roman"/>
          <w:b w:val="0"/>
          <w:bCs/>
          <w:color w:val="auto"/>
          <w:spacing w:val="0"/>
          <w:sz w:val="32"/>
          <w:szCs w:val="32"/>
          <w:lang w:eastAsia="zh-CN"/>
        </w:rPr>
        <w:t>征收</w:t>
      </w:r>
      <w:r>
        <w:rPr>
          <w:rFonts w:hint="default" w:ascii="Times New Roman" w:hAnsi="Times New Roman" w:eastAsia="黑体" w:cs="Times New Roman"/>
          <w:b w:val="0"/>
          <w:bCs/>
          <w:color w:val="auto"/>
          <w:spacing w:val="0"/>
          <w:sz w:val="32"/>
          <w:szCs w:val="32"/>
        </w:rPr>
        <w:t>补偿安置原则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（一）</w:t>
      </w:r>
      <w:r>
        <w:rPr>
          <w:rFonts w:hint="default" w:ascii="Times New Roman" w:hAnsi="Times New Roman" w:eastAsia="仿宋_GB2312" w:cs="Times New Roman"/>
          <w:b w:val="0"/>
          <w:bCs/>
          <w:color w:val="auto"/>
          <w:spacing w:val="0"/>
          <w:sz w:val="32"/>
          <w:szCs w:val="32"/>
        </w:rPr>
        <w:t>坚持“公开、公平、公正”“依法和谐</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（二）</w:t>
      </w:r>
      <w:r>
        <w:rPr>
          <w:rFonts w:hint="default" w:ascii="Times New Roman" w:hAnsi="Times New Roman" w:eastAsia="仿宋_GB2312" w:cs="Times New Roman"/>
          <w:b w:val="0"/>
          <w:bCs/>
          <w:color w:val="auto"/>
          <w:spacing w:val="0"/>
          <w:sz w:val="32"/>
          <w:szCs w:val="32"/>
        </w:rPr>
        <w:t>坚持“先补偿后</w:t>
      </w:r>
      <w:r>
        <w:rPr>
          <w:rFonts w:hint="eastAsia" w:eastAsia="仿宋_GB2312" w:cs="Times New Roman"/>
          <w:b w:val="0"/>
          <w:bCs/>
          <w:color w:val="auto"/>
          <w:spacing w:val="0"/>
          <w:sz w:val="32"/>
          <w:szCs w:val="32"/>
          <w:lang w:eastAsia="zh-CN"/>
        </w:rPr>
        <w:t>搬迁</w:t>
      </w:r>
      <w:r>
        <w:rPr>
          <w:rFonts w:hint="default" w:ascii="Times New Roman" w:hAnsi="Times New Roman" w:eastAsia="仿宋_GB2312" w:cs="Times New Roman"/>
          <w:b w:val="0"/>
          <w:bCs/>
          <w:color w:val="auto"/>
          <w:spacing w:val="0"/>
          <w:sz w:val="32"/>
          <w:szCs w:val="32"/>
        </w:rPr>
        <w:t>”原则。</w:t>
      </w:r>
    </w:p>
    <w:p>
      <w:pPr>
        <w:pStyle w:val="2"/>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cs="Times New Roman"/>
          <w:color w:val="auto"/>
        </w:rPr>
      </w:pP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val="en-US" w:eastAsia="zh-CN"/>
        </w:rPr>
        <w:t>三</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仿宋_GB2312" w:cs="Times New Roman"/>
          <w:b w:val="0"/>
          <w:bCs/>
          <w:color w:val="auto"/>
          <w:spacing w:val="0"/>
          <w:kern w:val="2"/>
          <w:sz w:val="32"/>
          <w:szCs w:val="32"/>
          <w:lang w:val="en-US" w:eastAsia="zh-CN" w:bidi="ar-SA"/>
        </w:rPr>
        <w:t>坚持“先签约先选安置房”原则。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val="en-US" w:eastAsia="zh-CN"/>
        </w:rPr>
        <w:t>四</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仿宋_GB2312" w:cs="Times New Roman"/>
          <w:b w:val="0"/>
          <w:bCs/>
          <w:color w:val="auto"/>
          <w:spacing w:val="0"/>
          <w:sz w:val="32"/>
          <w:szCs w:val="32"/>
        </w:rPr>
        <w:t>坚持</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以人为本</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让利于民</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val="en-US" w:eastAsia="zh-CN"/>
        </w:rPr>
        <w:t>原则</w:t>
      </w:r>
      <w:r>
        <w:rPr>
          <w:rFonts w:hint="default" w:ascii="Times New Roman" w:hAnsi="Times New Roman" w:eastAsia="仿宋_GB2312" w:cs="Times New Roman"/>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val="en-US" w:eastAsia="zh-CN"/>
        </w:rPr>
        <w:t>五</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仿宋_GB2312" w:cs="Times New Roman"/>
          <w:b w:val="0"/>
          <w:bCs/>
          <w:color w:val="auto"/>
          <w:spacing w:val="0"/>
          <w:sz w:val="32"/>
          <w:szCs w:val="32"/>
        </w:rPr>
        <w:t>坚持依法</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和坚持打击违法、违章建筑相结合原则。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五、被</w:t>
      </w:r>
      <w:r>
        <w:rPr>
          <w:rFonts w:hint="eastAsia" w:eastAsia="黑体" w:cs="Times New Roman"/>
          <w:b w:val="0"/>
          <w:bCs/>
          <w:color w:val="auto"/>
          <w:spacing w:val="0"/>
          <w:sz w:val="32"/>
          <w:szCs w:val="32"/>
          <w:lang w:eastAsia="zh-CN"/>
        </w:rPr>
        <w:t>征收</w:t>
      </w:r>
      <w:r>
        <w:rPr>
          <w:rFonts w:hint="default" w:ascii="Times New Roman" w:hAnsi="Times New Roman" w:eastAsia="黑体" w:cs="Times New Roman"/>
          <w:b w:val="0"/>
          <w:bCs/>
          <w:color w:val="auto"/>
          <w:spacing w:val="0"/>
          <w:sz w:val="32"/>
          <w:szCs w:val="32"/>
        </w:rPr>
        <w:t>房屋的认定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（一）</w:t>
      </w:r>
      <w:r>
        <w:rPr>
          <w:rFonts w:hint="default" w:ascii="Times New Roman" w:hAnsi="Times New Roman" w:eastAsia="仿宋_GB2312" w:cs="Times New Roman"/>
          <w:b w:val="0"/>
          <w:bCs/>
          <w:color w:val="auto"/>
          <w:spacing w:val="0"/>
          <w:sz w:val="32"/>
          <w:szCs w:val="32"/>
        </w:rPr>
        <w:t>房屋</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范围内住宅房屋、非住宅房屋的认定，按照房屋所有权证记载的用途确定。房屋所有权证没有记载用途的，按照规划部门批准的用途确定。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（二）</w:t>
      </w:r>
      <w:r>
        <w:rPr>
          <w:rFonts w:hint="default" w:ascii="Times New Roman" w:hAnsi="Times New Roman" w:eastAsia="仿宋_GB2312" w:cs="Times New Roman"/>
          <w:b w:val="0"/>
          <w:bCs/>
          <w:color w:val="auto"/>
          <w:spacing w:val="0"/>
          <w:sz w:val="32"/>
          <w:szCs w:val="32"/>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房屋建筑面积的认定，按照房屋所有权证记载的建筑面积确定。房屋</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范围内已按照房改政策出售的房改房、公房以及经济适用房、单位集资房等福利住房，且尚未取得房屋所有权证的和其他不能确定房屋建筑面积的，建筑面积按照有资质测绘机构的测绘结果确定。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被</w:t>
      </w:r>
      <w:r>
        <w:rPr>
          <w:rFonts w:hint="eastAsia" w:eastAsia="仿宋_GB2312" w:cs="Times New Roman"/>
          <w:color w:val="auto"/>
          <w:spacing w:val="0"/>
          <w:sz w:val="32"/>
          <w:szCs w:val="32"/>
          <w:lang w:eastAsia="zh-CN"/>
        </w:rPr>
        <w:t>征收</w:t>
      </w:r>
      <w:r>
        <w:rPr>
          <w:rFonts w:hint="default" w:ascii="Times New Roman" w:hAnsi="Times New Roman" w:eastAsia="仿宋_GB2312" w:cs="Times New Roman"/>
          <w:color w:val="auto"/>
          <w:spacing w:val="0"/>
          <w:sz w:val="32"/>
          <w:szCs w:val="32"/>
          <w:lang w:eastAsia="zh-CN"/>
        </w:rPr>
        <w:t>人</w:t>
      </w:r>
      <w:r>
        <w:rPr>
          <w:rFonts w:hint="default" w:ascii="Times New Roman" w:hAnsi="Times New Roman" w:eastAsia="仿宋_GB2312" w:cs="Times New Roman"/>
          <w:color w:val="auto"/>
          <w:spacing w:val="0"/>
          <w:sz w:val="32"/>
          <w:szCs w:val="32"/>
        </w:rPr>
        <w:t>有土地房屋所有权证书的，但登记的房屋面积发生拆改变动的，被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color w:val="auto"/>
          <w:spacing w:val="0"/>
          <w:sz w:val="32"/>
          <w:szCs w:val="32"/>
        </w:rPr>
        <w:t>房屋建筑面积的认定，作如下处理：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 xml:space="preserve">    </w:t>
      </w:r>
      <w:r>
        <w:rPr>
          <w:rFonts w:hint="default" w:ascii="Times New Roman" w:hAnsi="Times New Roman" w:eastAsia="仿宋_GB2312" w:cs="Times New Roman"/>
          <w:b w:val="0"/>
          <w:bCs/>
          <w:color w:val="auto"/>
          <w:spacing w:val="0"/>
          <w:sz w:val="32"/>
          <w:szCs w:val="32"/>
        </w:rPr>
        <w:t>1．</w:t>
      </w:r>
      <w:r>
        <w:rPr>
          <w:rFonts w:hint="default" w:ascii="Times New Roman" w:hAnsi="Times New Roman" w:eastAsia="仿宋_GB2312" w:cs="Times New Roman"/>
          <w:color w:val="auto"/>
          <w:spacing w:val="0"/>
          <w:sz w:val="32"/>
          <w:szCs w:val="32"/>
        </w:rPr>
        <w:t>拆改变动不超过原土地使用权及房屋建筑登记面积的，按照拆改变动后房屋实际面积确定。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2</w:t>
      </w:r>
      <w:r>
        <w:rPr>
          <w:rFonts w:hint="default" w:ascii="Times New Roman" w:hAnsi="Times New Roman" w:eastAsia="仿宋_GB2312" w:cs="Times New Roman"/>
          <w:b w:val="0"/>
          <w:bCs/>
          <w:color w:val="auto"/>
          <w:spacing w:val="0"/>
          <w:sz w:val="32"/>
          <w:szCs w:val="32"/>
        </w:rPr>
        <w:t>．</w:t>
      </w:r>
      <w:r>
        <w:rPr>
          <w:rFonts w:hint="default" w:ascii="Times New Roman" w:hAnsi="Times New Roman" w:eastAsia="仿宋_GB2312" w:cs="Times New Roman"/>
          <w:color w:val="auto"/>
          <w:spacing w:val="0"/>
          <w:sz w:val="32"/>
          <w:szCs w:val="32"/>
        </w:rPr>
        <w:t>拆改变动超出原房屋建筑登记面积，但没有超过土地使用权登记面积的，按以下情况分别处理：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 xml:space="preserve">    （1）</w:t>
      </w:r>
      <w:r>
        <w:rPr>
          <w:rFonts w:hint="default" w:ascii="Times New Roman" w:hAnsi="Times New Roman" w:eastAsia="仿宋_GB2312" w:cs="Times New Roman"/>
          <w:color w:val="auto"/>
          <w:spacing w:val="0"/>
          <w:sz w:val="32"/>
          <w:szCs w:val="32"/>
        </w:rPr>
        <w:t>原房屋登记超过四层半（含四层半）的，在原房屋基础上进行拆改变动后，按原房屋所有权证记载的建筑面积予以确定并进行补偿；如拆改变动后的建筑物楼层超出原建筑物楼层的，增加房屋建筑面积在500㎡以内（含500㎡）的，按照800元/㎡予以补偿；超出500㎡以上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 xml:space="preserve">    （2）</w:t>
      </w:r>
      <w:r>
        <w:rPr>
          <w:rFonts w:hint="default" w:ascii="Times New Roman" w:hAnsi="Times New Roman" w:eastAsia="仿宋_GB2312" w:cs="Times New Roman"/>
          <w:color w:val="auto"/>
          <w:spacing w:val="0"/>
          <w:sz w:val="32"/>
          <w:szCs w:val="32"/>
        </w:rPr>
        <w:t>原房屋登记面积没有超过四层半（含四层半）的，在原房屋基础上进行拆改，拆改后被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color w:val="auto"/>
          <w:spacing w:val="0"/>
          <w:sz w:val="32"/>
          <w:szCs w:val="32"/>
        </w:rPr>
        <w:t>房屋四层半（含四层半）以下部分，可予认定并进行补偿；超出四层半500㎡以内（含500㎡）部分，按照800元/㎡予以补偿；超出四层半500㎡以上部分，不予补偿。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没有拆改原房屋，但在登记的土地使用权范围内另行建造房屋的，或在原房屋基础上加宽面积的，按照</w:t>
      </w:r>
      <w:r>
        <w:rPr>
          <w:rFonts w:hint="default" w:ascii="Times New Roman" w:hAnsi="Times New Roman" w:eastAsia="仿宋_GB2312" w:cs="Times New Roman"/>
          <w:color w:val="auto"/>
          <w:spacing w:val="0"/>
          <w:sz w:val="32"/>
          <w:szCs w:val="32"/>
          <w:lang w:eastAsia="zh-CN"/>
        </w:rPr>
        <w:t>本方案</w:t>
      </w:r>
      <w:r>
        <w:rPr>
          <w:rFonts w:hint="default" w:ascii="Times New Roman" w:hAnsi="Times New Roman" w:eastAsia="仿宋_GB2312" w:cs="Times New Roman"/>
          <w:color w:val="auto"/>
          <w:spacing w:val="0"/>
          <w:sz w:val="32"/>
          <w:szCs w:val="32"/>
        </w:rPr>
        <w:t>第五条第</w:t>
      </w:r>
      <w:r>
        <w:rPr>
          <w:rFonts w:hint="default" w:ascii="Times New Roman" w:hAnsi="Times New Roman" w:eastAsia="仿宋_GB2312" w:cs="Times New Roman"/>
          <w:color w:val="auto"/>
          <w:spacing w:val="0"/>
          <w:sz w:val="32"/>
          <w:szCs w:val="32"/>
          <w:lang w:eastAsia="zh-CN"/>
        </w:rPr>
        <w:t>四</w:t>
      </w:r>
      <w:r>
        <w:rPr>
          <w:rFonts w:hint="default" w:ascii="Times New Roman" w:hAnsi="Times New Roman" w:eastAsia="仿宋_GB2312" w:cs="Times New Roman"/>
          <w:color w:val="auto"/>
          <w:spacing w:val="0"/>
          <w:sz w:val="32"/>
          <w:szCs w:val="32"/>
        </w:rPr>
        <w:t>款的规定执行。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0"/>
        <w:jc w:val="both"/>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将原房屋全部或部分拆除后，在原有土地上建造一栋及以上栋数房屋的，按照</w:t>
      </w:r>
      <w:r>
        <w:rPr>
          <w:rFonts w:hint="default" w:ascii="Times New Roman" w:hAnsi="Times New Roman" w:eastAsia="仿宋_GB2312" w:cs="Times New Roman"/>
          <w:color w:val="auto"/>
          <w:spacing w:val="0"/>
          <w:sz w:val="32"/>
          <w:szCs w:val="32"/>
          <w:lang w:eastAsia="zh-CN"/>
        </w:rPr>
        <w:t>本方案</w:t>
      </w:r>
      <w:r>
        <w:rPr>
          <w:rFonts w:hint="default" w:ascii="Times New Roman" w:hAnsi="Times New Roman" w:eastAsia="仿宋_GB2312" w:cs="Times New Roman"/>
          <w:color w:val="auto"/>
          <w:spacing w:val="0"/>
          <w:sz w:val="32"/>
          <w:szCs w:val="32"/>
        </w:rPr>
        <w:t>第五条第</w:t>
      </w:r>
      <w:r>
        <w:rPr>
          <w:rFonts w:hint="default" w:ascii="Times New Roman" w:hAnsi="Times New Roman" w:eastAsia="仿宋_GB2312" w:cs="Times New Roman"/>
          <w:color w:val="auto"/>
          <w:spacing w:val="0"/>
          <w:sz w:val="32"/>
          <w:szCs w:val="32"/>
          <w:lang w:eastAsia="zh-CN"/>
        </w:rPr>
        <w:t>四</w:t>
      </w:r>
      <w:r>
        <w:rPr>
          <w:rFonts w:hint="default" w:ascii="Times New Roman" w:hAnsi="Times New Roman" w:eastAsia="仿宋_GB2312" w:cs="Times New Roman"/>
          <w:color w:val="auto"/>
          <w:spacing w:val="0"/>
          <w:sz w:val="32"/>
          <w:szCs w:val="32"/>
        </w:rPr>
        <w:t>款的规定执行。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eastAsia="zh-CN"/>
        </w:rPr>
        <w:t>四</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仿宋_GB2312" w:cs="Times New Roman"/>
          <w:b w:val="0"/>
          <w:bCs/>
          <w:color w:val="auto"/>
          <w:spacing w:val="0"/>
          <w:sz w:val="32"/>
          <w:szCs w:val="32"/>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没有土地房屋所有权证书，但持有土地证、合法土地来源证明或社区居委会出具的土地历史来源取得证明的</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房屋四层半（含四层半）以下部分，可予认定并进行补偿；超出四层半500㎡（含500㎡）以内部分，可按800元/㎡予补偿；超出四层半500㎡以上部分，不予补偿。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80" w:firstLineChars="15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eastAsia="zh-CN"/>
        </w:rPr>
        <w:t>五</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仿宋_GB2312" w:cs="Times New Roman"/>
          <w:b w:val="0"/>
          <w:bCs/>
          <w:color w:val="auto"/>
          <w:spacing w:val="0"/>
          <w:sz w:val="32"/>
          <w:szCs w:val="32"/>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没有房屋所有权证书，也没有土地证、没有合法土地来源证明或社区居委会出具的土地历史来源取得证明的</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房屋，可按建筑物建成时间作如下处理：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1．建成时间在1990年4月1日《中华人民共和国城市规划法》施行之前的，可予确认并按本方案第六条标准给予补偿；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2．建成时间在1990年4月1日《中华人民共和国城市规划法》施行之后，2008年6月12日《中共三亚市委三亚市人民政府关于坚决打击违法建设行为的决定》（三发</w:t>
      </w:r>
      <w:r>
        <w:rPr>
          <w:rFonts w:hint="default" w:ascii="Times New Roman" w:hAnsi="Times New Roman" w:eastAsia="仿宋_GB2312" w:cs="Times New Roman"/>
          <w:b w:val="0"/>
          <w:bCs/>
          <w:color w:val="auto"/>
          <w:spacing w:val="0"/>
          <w:kern w:val="0"/>
          <w:sz w:val="32"/>
          <w:szCs w:val="32"/>
        </w:rPr>
        <w:t>〔2008〕</w:t>
      </w:r>
      <w:r>
        <w:rPr>
          <w:rFonts w:hint="default" w:ascii="Times New Roman" w:hAnsi="Times New Roman" w:eastAsia="仿宋_GB2312" w:cs="Times New Roman"/>
          <w:b w:val="0"/>
          <w:bCs/>
          <w:color w:val="auto"/>
          <w:spacing w:val="0"/>
          <w:sz w:val="32"/>
          <w:szCs w:val="32"/>
        </w:rPr>
        <w:t>3号）施行之前的</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房屋四层半（含四层半）以下部分，可予以认定, 可按政府房屋</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公告发布之日的建安成本价给予补偿；超出四层半500㎡（含500㎡）以内部分，可按800元/㎡予补偿；超出四层半500㎡以上部分，不予补偿。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 xml:space="preserve">    3．建成时间在2008年6月12日《中共三亚市委 三亚市人民政府关于坚决打击违法建设行为的决定》（三发</w:t>
      </w:r>
      <w:r>
        <w:rPr>
          <w:rFonts w:hint="default" w:ascii="Times New Roman" w:hAnsi="Times New Roman" w:eastAsia="仿宋_GB2312" w:cs="Times New Roman"/>
          <w:b w:val="0"/>
          <w:bCs/>
          <w:color w:val="auto"/>
          <w:spacing w:val="0"/>
          <w:kern w:val="0"/>
          <w:sz w:val="32"/>
          <w:szCs w:val="32"/>
        </w:rPr>
        <w:t>〔2008〕</w:t>
      </w:r>
      <w:r>
        <w:rPr>
          <w:rFonts w:hint="default" w:ascii="Times New Roman" w:hAnsi="Times New Roman" w:eastAsia="仿宋_GB2312" w:cs="Times New Roman"/>
          <w:b w:val="0"/>
          <w:bCs/>
          <w:color w:val="auto"/>
          <w:spacing w:val="0"/>
          <w:sz w:val="32"/>
          <w:szCs w:val="32"/>
        </w:rPr>
        <w:t>3号）施行之后的，不予补偿。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eastAsia" w:ascii="Times New Roman" w:hAnsi="Times New Roman" w:eastAsia="仿宋_GB2312" w:cs="Times New Roman"/>
          <w:b w:val="0"/>
          <w:bCs/>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被</w:t>
      </w:r>
      <w:r>
        <w:rPr>
          <w:rFonts w:hint="eastAsia" w:eastAsia="仿宋_GB2312" w:cs="Times New Roman"/>
          <w:b w:val="0"/>
          <w:bCs/>
          <w:color w:val="000000" w:themeColor="text1"/>
          <w:spacing w:val="0"/>
          <w:sz w:val="32"/>
          <w:szCs w:val="32"/>
          <w:lang w:eastAsia="zh-CN"/>
          <w14:textFill>
            <w14:solidFill>
              <w14:schemeClr w14:val="tx1"/>
            </w14:solidFill>
          </w14:textFill>
        </w:rPr>
        <w:t>征收</w:t>
      </w:r>
      <w:r>
        <w:rPr>
          <w:rFonts w:hint="default" w:ascii="Times New Roman" w:hAnsi="Times New Roman" w:eastAsia="仿宋_GB2312" w:cs="Times New Roman"/>
          <w:b w:val="0"/>
          <w:bCs/>
          <w:color w:val="000000" w:themeColor="text1"/>
          <w:spacing w:val="0"/>
          <w:sz w:val="32"/>
          <w:szCs w:val="32"/>
          <w:lang w:eastAsia="zh-CN"/>
          <w14:textFill>
            <w14:solidFill>
              <w14:schemeClr w14:val="tx1"/>
            </w14:solidFill>
          </w14:textFill>
        </w:rPr>
        <w:t>人</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房屋建成时间原则上按照以下程序认定：社区居委会对本社区房屋建成时间进行调查和登记，经社区居民代表会议讨论通过后公示7日，在公示期内无异议的，由社区居委会提供相关材料交由区人民政府核准。对于老社员建房时间，由社区居委会提供相关原居民材料予认定，如没有原居民材料的，经社区居民代表会议2/3以上居民代表人数讨论表决通过后公示7日，在公示期内无异议的，由社区居委会提供相关材料交由区人民政府核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b w:val="0"/>
          <w:bCs/>
          <w:color w:val="auto"/>
          <w:spacing w:val="0"/>
          <w:sz w:val="32"/>
          <w:szCs w:val="32"/>
          <w:lang w:val="en-US" w:eastAsia="zh-CN"/>
        </w:rPr>
        <w:t>（六）</w:t>
      </w:r>
      <w:r>
        <w:rPr>
          <w:rFonts w:hint="default" w:ascii="Times New Roman" w:hAnsi="Times New Roman" w:eastAsia="仿宋_GB2312" w:cs="Times New Roman"/>
          <w:color w:val="auto"/>
          <w:sz w:val="32"/>
          <w:szCs w:val="32"/>
          <w:highlight w:val="none"/>
        </w:rPr>
        <w:t>被</w:t>
      </w:r>
      <w:r>
        <w:rPr>
          <w:rFonts w:hint="eastAsia"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持有合法用地手续,但地上没有或者只有少量房屋及其他附着物的</w:t>
      </w:r>
      <w:r>
        <w:rPr>
          <w:rFonts w:hint="eastAsia"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rPr>
        <w:t>补偿办法,</w:t>
      </w:r>
      <w:r>
        <w:rPr>
          <w:rFonts w:hint="default" w:ascii="Times New Roman" w:hAnsi="Times New Roman" w:eastAsia="仿宋_GB2312" w:cs="Times New Roman"/>
          <w:color w:val="auto"/>
          <w:sz w:val="32"/>
          <w:szCs w:val="32"/>
          <w:highlight w:val="none"/>
          <w:lang w:eastAsia="zh-CN"/>
        </w:rPr>
        <w:t>补偿办法如下：</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房屋部分</w:t>
      </w:r>
      <w:r>
        <w:rPr>
          <w:rFonts w:hint="default" w:ascii="Times New Roman" w:hAnsi="Times New Roman" w:eastAsia="仿宋_GB2312" w:cs="Times New Roman"/>
          <w:color w:val="auto"/>
          <w:sz w:val="32"/>
          <w:szCs w:val="32"/>
          <w:highlight w:val="none"/>
          <w:lang w:eastAsia="zh-CN"/>
        </w:rPr>
        <w:t>按</w:t>
      </w:r>
      <w:r>
        <w:rPr>
          <w:rFonts w:hint="eastAsia" w:eastAsia="仿宋_GB2312" w:cs="Times New Roman"/>
          <w:color w:val="auto"/>
          <w:sz w:val="32"/>
          <w:szCs w:val="32"/>
          <w:highlight w:val="none"/>
          <w:lang w:eastAsia="zh-CN"/>
        </w:rPr>
        <w:t>第六条第一项中的</w:t>
      </w:r>
      <w:r>
        <w:rPr>
          <w:rFonts w:hint="default" w:ascii="Times New Roman" w:hAnsi="Times New Roman" w:eastAsia="仿宋_GB2312" w:cs="Times New Roman"/>
          <w:color w:val="auto"/>
          <w:sz w:val="32"/>
          <w:szCs w:val="32"/>
          <w:highlight w:val="none"/>
          <w:lang w:eastAsia="zh-CN"/>
        </w:rPr>
        <w:t>第</w:t>
      </w:r>
      <w:r>
        <w:rPr>
          <w:rFonts w:hint="eastAsia" w:eastAsia="仿宋_GB2312" w:cs="Times New Roman"/>
          <w:color w:val="auto"/>
          <w:sz w:val="32"/>
          <w:szCs w:val="32"/>
          <w:highlight w:val="none"/>
          <w:lang w:val="en-US" w:eastAsia="zh-CN"/>
        </w:rPr>
        <w:t>2目</w:t>
      </w:r>
      <w:r>
        <w:rPr>
          <w:rFonts w:hint="default" w:ascii="Times New Roman" w:hAnsi="Times New Roman" w:eastAsia="仿宋_GB2312" w:cs="Times New Roman"/>
          <w:color w:val="auto"/>
          <w:sz w:val="32"/>
          <w:szCs w:val="32"/>
          <w:highlight w:val="none"/>
          <w:lang w:val="en-US" w:eastAsia="zh-CN"/>
        </w:rPr>
        <w:t>规定执行</w:t>
      </w:r>
      <w:r>
        <w:rPr>
          <w:rFonts w:hint="default" w:ascii="Times New Roman" w:hAnsi="Times New Roman" w:eastAsia="仿宋_GB2312" w:cs="Times New Roman"/>
          <w:color w:val="auto"/>
          <w:sz w:val="32"/>
          <w:szCs w:val="32"/>
        </w:rPr>
        <w:t>补偿，土地部分扣除房屋占地面积后按市场评估价格补偿。或土地和房屋分开评估分开补偿。</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val="en-US" w:eastAsia="zh-CN"/>
        </w:rPr>
        <w:t>七</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仿宋_GB2312" w:cs="Times New Roman"/>
          <w:b w:val="0"/>
          <w:bCs/>
          <w:color w:val="auto"/>
          <w:spacing w:val="0"/>
          <w:sz w:val="32"/>
          <w:szCs w:val="32"/>
        </w:rPr>
        <w:t>未超过批准期限的临时建筑，可按批准使用的剩余期限予以适当的货币补偿</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已超过批准期限的临时建筑不予补偿，应自行拆除。</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hint="default"/>
          <w:color w:val="auto"/>
        </w:rPr>
      </w:pPr>
      <w:r>
        <w:rPr>
          <w:rFonts w:hint="eastAsia" w:ascii="Times New Roman" w:hAnsi="Times New Roman" w:eastAsia="楷体_GB2312" w:cs="Times New Roman"/>
          <w:b w:val="0"/>
          <w:bCs/>
          <w:color w:val="auto"/>
          <w:spacing w:val="0"/>
          <w:sz w:val="32"/>
          <w:szCs w:val="32"/>
          <w:lang w:val="en-US" w:eastAsia="zh-CN"/>
        </w:rPr>
        <w:t>（八）</w:t>
      </w:r>
      <w:r>
        <w:rPr>
          <w:rFonts w:hint="eastAsia" w:eastAsia="仿宋_GB2312" w:cs="Times New Roman"/>
          <w:b w:val="0"/>
          <w:bCs/>
          <w:color w:val="auto"/>
          <w:spacing w:val="0"/>
          <w:sz w:val="32"/>
          <w:szCs w:val="32"/>
          <w:lang w:val="en-US" w:eastAsia="zh-CN"/>
        </w:rPr>
        <w:t>针对</w:t>
      </w:r>
      <w:r>
        <w:rPr>
          <w:rFonts w:hint="default" w:ascii="Times New Roman" w:hAnsi="Times New Roman" w:eastAsia="仿宋_GB2312" w:cs="Times New Roman"/>
          <w:color w:val="auto"/>
          <w:sz w:val="32"/>
          <w:szCs w:val="32"/>
          <w:lang w:val="en-US" w:eastAsia="zh-CN"/>
        </w:rPr>
        <w:t>儋州村社区集体用地</w:t>
      </w:r>
      <w:r>
        <w:rPr>
          <w:rFonts w:hint="eastAsia" w:ascii="Times New Roman" w:hAnsi="Times New Roman" w:eastAsia="仿宋_GB2312" w:cs="Times New Roman"/>
          <w:color w:val="auto"/>
          <w:sz w:val="32"/>
          <w:szCs w:val="32"/>
          <w:lang w:val="en-US" w:eastAsia="zh-CN"/>
        </w:rPr>
        <w:t>，按照</w:t>
      </w:r>
      <w:r>
        <w:rPr>
          <w:rFonts w:ascii="Times New Roman" w:hAnsi="Times New Roman" w:eastAsia="仿宋_GB2312"/>
          <w:color w:val="auto"/>
          <w:sz w:val="32"/>
          <w:szCs w:val="32"/>
        </w:rPr>
        <w:t>三亚市集体土地征收补偿安置</w:t>
      </w:r>
      <w:r>
        <w:rPr>
          <w:rFonts w:hint="eastAsia" w:ascii="Times New Roman" w:hAnsi="Times New Roman" w:eastAsia="仿宋_GB2312"/>
          <w:color w:val="auto"/>
          <w:sz w:val="32"/>
          <w:szCs w:val="32"/>
        </w:rPr>
        <w:t>标准</w:t>
      </w:r>
      <w:r>
        <w:rPr>
          <w:rFonts w:ascii="Times New Roman" w:hAnsi="Times New Roman" w:eastAsia="仿宋_GB2312"/>
          <w:color w:val="auto"/>
          <w:sz w:val="32"/>
          <w:szCs w:val="32"/>
        </w:rPr>
        <w:t>执行</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1"/>
        <w:textAlignment w:val="auto"/>
        <w:outlineLvl w:val="9"/>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lang w:val="en-US" w:eastAsia="zh-CN"/>
        </w:rPr>
        <w:t xml:space="preserve">    </w:t>
      </w:r>
      <w:r>
        <w:rPr>
          <w:rFonts w:hint="default" w:ascii="Times New Roman" w:hAnsi="Times New Roman" w:eastAsia="黑体" w:cs="Times New Roman"/>
          <w:b w:val="0"/>
          <w:bCs/>
          <w:color w:val="auto"/>
          <w:spacing w:val="0"/>
          <w:sz w:val="32"/>
          <w:szCs w:val="32"/>
        </w:rPr>
        <w:t>六、</w:t>
      </w:r>
      <w:r>
        <w:rPr>
          <w:rFonts w:hint="eastAsia" w:eastAsia="黑体" w:cs="Times New Roman"/>
          <w:b w:val="0"/>
          <w:bCs/>
          <w:color w:val="auto"/>
          <w:spacing w:val="0"/>
          <w:sz w:val="32"/>
          <w:szCs w:val="32"/>
          <w:lang w:eastAsia="zh-CN"/>
        </w:rPr>
        <w:t>征收</w:t>
      </w:r>
      <w:r>
        <w:rPr>
          <w:rFonts w:hint="default" w:ascii="Times New Roman" w:hAnsi="Times New Roman" w:eastAsia="黑体" w:cs="Times New Roman"/>
          <w:b w:val="0"/>
          <w:bCs/>
          <w:color w:val="auto"/>
          <w:spacing w:val="0"/>
          <w:sz w:val="32"/>
          <w:szCs w:val="32"/>
        </w:rPr>
        <w:t>补偿安置</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房屋、建筑附属物和树木、青苗等</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补偿标准，原则上执行《国有土地上房屋征收与补偿条例》（国务院令第590号）和参照三亚市人民政府其他有关规定，具体如下：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（一）</w:t>
      </w:r>
      <w:r>
        <w:rPr>
          <w:rFonts w:hint="default" w:ascii="Times New Roman" w:hAnsi="Times New Roman" w:eastAsia="楷体_GB2312" w:cs="Times New Roman"/>
          <w:b w:val="0"/>
          <w:bCs/>
          <w:color w:val="auto"/>
          <w:spacing w:val="0"/>
          <w:sz w:val="32"/>
          <w:szCs w:val="32"/>
          <w:lang w:eastAsia="zh-CN"/>
        </w:rPr>
        <w:t>住宅</w:t>
      </w:r>
      <w:r>
        <w:rPr>
          <w:rFonts w:hint="default" w:ascii="Times New Roman" w:hAnsi="Times New Roman" w:eastAsia="楷体_GB2312" w:cs="Times New Roman"/>
          <w:b w:val="0"/>
          <w:bCs/>
          <w:color w:val="auto"/>
          <w:spacing w:val="0"/>
          <w:sz w:val="32"/>
          <w:szCs w:val="32"/>
        </w:rPr>
        <w:t>房屋补偿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补偿安置方式分为产权置换、货币补偿、产权置换与货币补偿相结合三种，具体方式由被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自行选定。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 xml:space="preserve">    1．产权置换</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 xml:space="preserve">    </w:t>
      </w:r>
      <w:r>
        <w:rPr>
          <w:rFonts w:hint="default" w:ascii="Times New Roman" w:hAnsi="Times New Roman" w:eastAsia="仿宋_GB2312" w:cs="Times New Roman"/>
          <w:b w:val="0"/>
          <w:bCs/>
          <w:color w:val="auto"/>
          <w:spacing w:val="0"/>
          <w:sz w:val="32"/>
          <w:szCs w:val="32"/>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选择产权置换的，在不改变国有土地使用权取得方式的情况下，按照</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房屋套内面积置换安置房套内面积并结算，置换比例如下：</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lang w:eastAsia="zh-CN"/>
              </w:rPr>
              <w:t>被</w:t>
            </w:r>
            <w:r>
              <w:rPr>
                <w:rFonts w:hint="eastAsia" w:eastAsia="仿宋_GB2312" w:cs="Times New Roman"/>
                <w:b w:val="0"/>
                <w:bCs/>
                <w:color w:val="auto"/>
                <w:spacing w:val="0"/>
                <w:kern w:val="0"/>
                <w:sz w:val="32"/>
                <w:szCs w:val="32"/>
                <w:lang w:eastAsia="zh-CN"/>
              </w:rPr>
              <w:t>征收</w:t>
            </w:r>
            <w:r>
              <w:rPr>
                <w:rFonts w:hint="default" w:ascii="Times New Roman" w:hAnsi="Times New Roman" w:eastAsia="仿宋_GB2312" w:cs="Times New Roman"/>
                <w:b w:val="0"/>
                <w:bCs/>
                <w:color w:val="auto"/>
                <w:spacing w:val="0"/>
                <w:kern w:val="0"/>
                <w:sz w:val="32"/>
                <w:szCs w:val="32"/>
                <w:lang w:eastAsia="zh-CN"/>
              </w:rPr>
              <w:t>人的</w:t>
            </w:r>
            <w:r>
              <w:rPr>
                <w:rFonts w:hint="default" w:ascii="Times New Roman" w:hAnsi="Times New Roman" w:eastAsia="仿宋_GB2312" w:cs="Times New Roman"/>
                <w:b w:val="0"/>
                <w:bCs/>
                <w:color w:val="auto"/>
                <w:spacing w:val="0"/>
                <w:kern w:val="0"/>
                <w:sz w:val="32"/>
                <w:szCs w:val="32"/>
              </w:rPr>
              <w:t>房屋结构</w:t>
            </w:r>
          </w:p>
        </w:tc>
        <w:tc>
          <w:tcPr>
            <w:tcW w:w="5682"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产权调换比例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jc w:val="center"/>
              <w:textAlignment w:val="auto"/>
              <w:outlineLvl w:val="9"/>
              <w:rPr>
                <w:rFonts w:hint="default" w:ascii="Times New Roman" w:hAnsi="Times New Roman" w:eastAsia="仿宋_GB2312" w:cs="Times New Roman"/>
                <w:b w:val="0"/>
                <w:bCs/>
                <w:color w:val="auto"/>
                <w:spacing w:val="0"/>
                <w:kern w:val="0"/>
                <w:sz w:val="32"/>
                <w:szCs w:val="32"/>
              </w:rPr>
            </w:pP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lang w:eastAsia="zh-CN"/>
              </w:rPr>
              <w:t>被</w:t>
            </w:r>
            <w:r>
              <w:rPr>
                <w:rFonts w:hint="eastAsia" w:eastAsia="仿宋_GB2312" w:cs="Times New Roman"/>
                <w:b w:val="0"/>
                <w:bCs/>
                <w:color w:val="auto"/>
                <w:spacing w:val="0"/>
                <w:kern w:val="0"/>
                <w:sz w:val="32"/>
                <w:szCs w:val="32"/>
                <w:lang w:eastAsia="zh-CN"/>
              </w:rPr>
              <w:t>征收</w:t>
            </w:r>
            <w:r>
              <w:rPr>
                <w:rFonts w:hint="default" w:ascii="Times New Roman" w:hAnsi="Times New Roman" w:eastAsia="仿宋_GB2312" w:cs="Times New Roman"/>
                <w:b w:val="0"/>
                <w:bCs/>
                <w:color w:val="auto"/>
                <w:spacing w:val="0"/>
                <w:kern w:val="0"/>
                <w:sz w:val="32"/>
                <w:szCs w:val="32"/>
                <w:lang w:eastAsia="zh-CN"/>
              </w:rPr>
              <w:t>人的</w:t>
            </w:r>
            <w:r>
              <w:rPr>
                <w:rFonts w:hint="default" w:ascii="Times New Roman" w:hAnsi="Times New Roman" w:eastAsia="仿宋_GB2312" w:cs="Times New Roman"/>
                <w:b w:val="0"/>
                <w:bCs/>
                <w:color w:val="auto"/>
                <w:spacing w:val="0"/>
                <w:kern w:val="0"/>
                <w:sz w:val="32"/>
                <w:szCs w:val="32"/>
              </w:rPr>
              <w:t>房屋</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调换房屋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框架结构</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1</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混合结构</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1</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砖木结构</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1</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简易结构</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1</w:t>
            </w:r>
          </w:p>
        </w:tc>
        <w:tc>
          <w:tcPr>
            <w:tcW w:w="2841"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jc w:val="center"/>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仿宋_GB2312" w:cs="Times New Roman"/>
                <w:b w:val="0"/>
                <w:bCs/>
                <w:color w:val="auto"/>
                <w:spacing w:val="0"/>
                <w:kern w:val="0"/>
                <w:sz w:val="32"/>
                <w:szCs w:val="32"/>
              </w:rPr>
              <w:t>0.75</w:t>
            </w:r>
          </w:p>
        </w:tc>
      </w:tr>
    </w:tbl>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ascii="Times New Roman" w:hAnsi="Times New Roman"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1</w:t>
      </w:r>
      <w:r>
        <w:rPr>
          <w:rFonts w:hint="eastAsia" w:eastAsia="仿宋_GB2312"/>
          <w:color w:val="auto"/>
          <w:sz w:val="32"/>
          <w:szCs w:val="32"/>
          <w:lang w:eastAsia="zh-CN"/>
        </w:rPr>
        <w:t>）</w:t>
      </w:r>
      <w:r>
        <w:rPr>
          <w:rFonts w:ascii="Times New Roman" w:hAnsi="Times New Roman" w:eastAsia="仿宋_GB2312"/>
          <w:color w:val="auto"/>
          <w:sz w:val="32"/>
          <w:szCs w:val="32"/>
        </w:rPr>
        <w:t>差额套内面积在5㎡以内（含5㎡)的，按建安成本价（以市发改概算批复价格为准）结清差价</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差额套内面积超出5㎡的，按安置房房地产市场评估价格结清差价。</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ascii="Times New Roman" w:hAnsi="Times New Roman" w:eastAsia="仿宋_GB2312"/>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2</w:t>
      </w:r>
      <w:r>
        <w:rPr>
          <w:rFonts w:hint="eastAsia" w:eastAsia="仿宋_GB2312"/>
          <w:color w:val="auto"/>
          <w:sz w:val="32"/>
          <w:szCs w:val="32"/>
          <w:lang w:eastAsia="zh-CN"/>
        </w:rPr>
        <w:t>）</w:t>
      </w:r>
      <w:r>
        <w:rPr>
          <w:rFonts w:ascii="Times New Roman" w:hAnsi="Times New Roman" w:eastAsia="仿宋_GB2312"/>
          <w:color w:val="auto"/>
          <w:sz w:val="32"/>
          <w:szCs w:val="32"/>
        </w:rPr>
        <w:t>差额套内面积在5%以内（含5%)的，按建安成本价（以市发改概算批复价格为准）结清差价</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差额套内面积超出5%的，按安置房房地产市场评估价格结清差价。</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2．货币补偿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lang w:eastAsia="zh-CN"/>
        </w:rPr>
      </w:pPr>
      <w:r>
        <w:rPr>
          <w:rFonts w:hint="default" w:ascii="Times New Roman" w:hAnsi="Times New Roman" w:eastAsia="仿宋_GB2312" w:cs="Times New Roman"/>
          <w:b w:val="0"/>
          <w:bCs/>
          <w:color w:val="auto"/>
          <w:spacing w:val="0"/>
          <w:sz w:val="32"/>
          <w:szCs w:val="32"/>
          <w:lang w:eastAsia="zh-CN"/>
        </w:rPr>
        <w:t>按照政府房屋</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公告发布之日被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人的房屋市场评估价</w:t>
      </w:r>
      <w:r>
        <w:rPr>
          <w:rFonts w:hint="default" w:ascii="Times New Roman" w:hAnsi="Times New Roman" w:eastAsia="仿宋_GB2312" w:cs="Times New Roman"/>
          <w:b w:val="0"/>
          <w:bCs/>
          <w:color w:val="auto"/>
          <w:spacing w:val="0"/>
          <w:sz w:val="32"/>
          <w:szCs w:val="32"/>
          <w:lang w:val="en-US" w:eastAsia="zh-CN"/>
        </w:rPr>
        <w:t>或</w:t>
      </w:r>
      <w:r>
        <w:rPr>
          <w:rFonts w:hint="default" w:ascii="Times New Roman" w:hAnsi="Times New Roman" w:eastAsia="仿宋_GB2312" w:cs="Times New Roman"/>
          <w:color w:val="auto"/>
          <w:sz w:val="32"/>
          <w:szCs w:val="32"/>
          <w:highlight w:val="none"/>
          <w:lang w:val="en-US" w:eastAsia="zh-CN"/>
        </w:rPr>
        <w:t>安置区</w:t>
      </w:r>
      <w:r>
        <w:rPr>
          <w:rFonts w:hint="default" w:ascii="Times New Roman" w:hAnsi="Times New Roman" w:eastAsia="仿宋_GB2312" w:cs="Times New Roman"/>
          <w:color w:val="auto"/>
          <w:sz w:val="32"/>
          <w:szCs w:val="32"/>
          <w:highlight w:val="none"/>
          <w:lang w:eastAsia="zh-CN"/>
        </w:rPr>
        <w:t>房屋的市场评估价</w:t>
      </w:r>
      <w:r>
        <w:rPr>
          <w:rFonts w:hint="default" w:ascii="Times New Roman" w:hAnsi="Times New Roman" w:eastAsia="仿宋_GB2312" w:cs="Times New Roman"/>
          <w:b w:val="0"/>
          <w:bCs/>
          <w:color w:val="auto"/>
          <w:spacing w:val="0"/>
          <w:sz w:val="32"/>
          <w:szCs w:val="32"/>
          <w:lang w:eastAsia="zh-CN"/>
        </w:rPr>
        <w:t>作为货币补偿标准。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33" w:firstLineChars="198"/>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3．产权置换和货币补偿相结合</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被</w:t>
      </w:r>
      <w:r>
        <w:rPr>
          <w:rFonts w:hint="eastAsia"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选择</w:t>
      </w:r>
      <w:r>
        <w:rPr>
          <w:rFonts w:hint="default" w:ascii="Times New Roman" w:hAnsi="Times New Roman" w:eastAsia="仿宋_GB2312" w:cs="Times New Roman"/>
          <w:color w:val="auto"/>
          <w:sz w:val="32"/>
          <w:szCs w:val="32"/>
          <w:highlight w:val="none"/>
          <w:lang w:eastAsia="zh-CN"/>
        </w:rPr>
        <w:t>产权调换和</w:t>
      </w:r>
      <w:r>
        <w:rPr>
          <w:rFonts w:hint="default" w:ascii="Times New Roman" w:hAnsi="Times New Roman" w:eastAsia="仿宋_GB2312" w:cs="Times New Roman"/>
          <w:color w:val="auto"/>
          <w:sz w:val="32"/>
          <w:szCs w:val="32"/>
          <w:highlight w:val="none"/>
        </w:rPr>
        <w:t>货币补偿</w:t>
      </w:r>
      <w:r>
        <w:rPr>
          <w:rFonts w:hint="default" w:ascii="Times New Roman" w:hAnsi="Times New Roman" w:eastAsia="仿宋_GB2312" w:cs="Times New Roman"/>
          <w:color w:val="auto"/>
          <w:sz w:val="32"/>
          <w:szCs w:val="32"/>
          <w:highlight w:val="none"/>
          <w:lang w:eastAsia="zh-CN"/>
        </w:rPr>
        <w:t>相结合的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产权调换部分按</w:t>
      </w:r>
      <w:r>
        <w:rPr>
          <w:rFonts w:hint="eastAsia" w:eastAsia="仿宋_GB2312" w:cs="Times New Roman"/>
          <w:color w:val="auto"/>
          <w:sz w:val="32"/>
          <w:szCs w:val="32"/>
          <w:highlight w:val="none"/>
          <w:lang w:eastAsia="zh-CN"/>
        </w:rPr>
        <w:t>本条款第一项中的</w:t>
      </w:r>
      <w:r>
        <w:rPr>
          <w:rFonts w:hint="default" w:ascii="Times New Roman" w:hAnsi="Times New Roman" w:eastAsia="仿宋_GB2312" w:cs="Times New Roman"/>
          <w:color w:val="auto"/>
          <w:sz w:val="32"/>
          <w:szCs w:val="32"/>
          <w:highlight w:val="none"/>
          <w:lang w:eastAsia="zh-CN"/>
        </w:rPr>
        <w:t>第</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目</w:t>
      </w:r>
      <w:r>
        <w:rPr>
          <w:rFonts w:hint="default" w:ascii="Times New Roman" w:hAnsi="Times New Roman" w:eastAsia="仿宋_GB2312" w:cs="Times New Roman"/>
          <w:color w:val="auto"/>
          <w:sz w:val="32"/>
          <w:szCs w:val="32"/>
          <w:highlight w:val="none"/>
          <w:lang w:val="en-US" w:eastAsia="zh-CN"/>
        </w:rPr>
        <w:t>规定执行</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货币补偿部分按</w:t>
      </w:r>
      <w:r>
        <w:rPr>
          <w:rFonts w:hint="eastAsia" w:eastAsia="仿宋_GB2312" w:cs="Times New Roman"/>
          <w:color w:val="auto"/>
          <w:sz w:val="32"/>
          <w:szCs w:val="32"/>
          <w:highlight w:val="none"/>
          <w:lang w:eastAsia="zh-CN"/>
        </w:rPr>
        <w:t>本条款</w:t>
      </w:r>
      <w:r>
        <w:rPr>
          <w:rFonts w:hint="default" w:ascii="Times New Roman" w:hAnsi="Times New Roman" w:eastAsia="仿宋_GB2312" w:cs="Times New Roman"/>
          <w:color w:val="auto"/>
          <w:sz w:val="32"/>
          <w:szCs w:val="32"/>
          <w:highlight w:val="none"/>
          <w:lang w:eastAsia="zh-CN"/>
        </w:rPr>
        <w:t>第</w:t>
      </w:r>
      <w:r>
        <w:rPr>
          <w:rFonts w:hint="eastAsia" w:eastAsia="仿宋_GB2312" w:cs="Times New Roman"/>
          <w:color w:val="auto"/>
          <w:sz w:val="32"/>
          <w:szCs w:val="32"/>
          <w:highlight w:val="none"/>
          <w:lang w:val="en-US" w:eastAsia="zh-CN"/>
        </w:rPr>
        <w:t>一项中的2目</w:t>
      </w:r>
      <w:r>
        <w:rPr>
          <w:rFonts w:hint="default" w:ascii="Times New Roman" w:hAnsi="Times New Roman" w:eastAsia="仿宋_GB2312" w:cs="Times New Roman"/>
          <w:color w:val="auto"/>
          <w:sz w:val="32"/>
          <w:szCs w:val="32"/>
          <w:highlight w:val="none"/>
          <w:lang w:val="en-US" w:eastAsia="zh-CN"/>
        </w:rPr>
        <w:t>规定执行。</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color w:val="auto"/>
          <w:sz w:val="32"/>
          <w:szCs w:val="32"/>
          <w:highlight w:val="none"/>
        </w:rPr>
        <w:t>被</w:t>
      </w:r>
      <w:r>
        <w:rPr>
          <w:rFonts w:hint="eastAsia"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lang w:eastAsia="zh-CN"/>
        </w:rPr>
        <w:t>人</w:t>
      </w:r>
      <w:r>
        <w:rPr>
          <w:rFonts w:ascii="Times New Roman" w:hAnsi="Times New Roman" w:eastAsia="仿宋_GB2312"/>
          <w:color w:val="auto"/>
          <w:sz w:val="32"/>
          <w:szCs w:val="32"/>
        </w:rPr>
        <w:t>选择货币补偿和产权调换相结合的，安置房</w:t>
      </w:r>
      <w:r>
        <w:rPr>
          <w:rFonts w:hint="eastAsia" w:ascii="Times New Roman" w:hAnsi="Times New Roman" w:eastAsia="仿宋_GB2312"/>
          <w:color w:val="auto"/>
          <w:sz w:val="32"/>
          <w:szCs w:val="32"/>
          <w:lang w:val="en-US" w:eastAsia="zh-CN"/>
        </w:rPr>
        <w:t>超选</w:t>
      </w:r>
      <w:r>
        <w:rPr>
          <w:rFonts w:ascii="Times New Roman" w:hAnsi="Times New Roman" w:eastAsia="仿宋_GB2312"/>
          <w:color w:val="auto"/>
          <w:sz w:val="32"/>
          <w:szCs w:val="32"/>
        </w:rPr>
        <w:t>面积</w:t>
      </w:r>
      <w:r>
        <w:rPr>
          <w:rFonts w:hint="eastAsia" w:ascii="Times New Roman" w:hAnsi="Times New Roman" w:eastAsia="仿宋_GB2312"/>
          <w:color w:val="auto"/>
          <w:sz w:val="32"/>
          <w:szCs w:val="32"/>
          <w:lang w:val="en-US" w:eastAsia="zh-CN"/>
        </w:rPr>
        <w:t>小于等于选择货币面积，</w:t>
      </w:r>
      <w:r>
        <w:rPr>
          <w:rFonts w:hint="default" w:ascii="Times New Roman" w:hAnsi="Times New Roman" w:eastAsia="仿宋_GB2312" w:cs="Times New Roman"/>
          <w:color w:val="auto"/>
          <w:sz w:val="32"/>
          <w:szCs w:val="32"/>
          <w:highlight w:val="none"/>
        </w:rPr>
        <w:t>被</w:t>
      </w:r>
      <w:r>
        <w:rPr>
          <w:rFonts w:hint="eastAsia"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lang w:eastAsia="zh-CN"/>
        </w:rPr>
        <w:t>人</w:t>
      </w:r>
      <w:r>
        <w:rPr>
          <w:rFonts w:hint="eastAsia" w:ascii="Times New Roman" w:hAnsi="Times New Roman" w:eastAsia="仿宋_GB2312"/>
          <w:color w:val="auto"/>
          <w:sz w:val="32"/>
          <w:szCs w:val="32"/>
          <w:lang w:val="en-US" w:eastAsia="zh-CN"/>
        </w:rPr>
        <w:t>按</w:t>
      </w:r>
      <w:r>
        <w:rPr>
          <w:rFonts w:ascii="Times New Roman" w:hAnsi="Times New Roman" w:eastAsia="仿宋_GB2312"/>
          <w:color w:val="auto"/>
          <w:sz w:val="32"/>
          <w:szCs w:val="32"/>
        </w:rPr>
        <w:t>安置房房地产市场评估价格结清差价</w:t>
      </w:r>
      <w:r>
        <w:rPr>
          <w:rFonts w:hint="eastAsia" w:ascii="Times New Roman" w:hAnsi="Times New Roman" w:eastAsia="仿宋_GB2312"/>
          <w:color w:val="auto"/>
          <w:sz w:val="32"/>
          <w:szCs w:val="32"/>
          <w:lang w:val="en-US" w:eastAsia="zh-CN"/>
        </w:rPr>
        <w:t>并退款；</w:t>
      </w:r>
      <w:r>
        <w:rPr>
          <w:rFonts w:ascii="Times New Roman" w:hAnsi="Times New Roman" w:eastAsia="仿宋_GB2312"/>
          <w:color w:val="auto"/>
          <w:sz w:val="32"/>
          <w:szCs w:val="32"/>
        </w:rPr>
        <w:t>安置房</w:t>
      </w:r>
      <w:r>
        <w:rPr>
          <w:rFonts w:hint="eastAsia" w:ascii="Times New Roman" w:hAnsi="Times New Roman" w:eastAsia="仿宋_GB2312"/>
          <w:color w:val="auto"/>
          <w:sz w:val="32"/>
          <w:szCs w:val="32"/>
          <w:lang w:val="en-US" w:eastAsia="zh-CN"/>
        </w:rPr>
        <w:t>超选</w:t>
      </w:r>
      <w:r>
        <w:rPr>
          <w:rFonts w:ascii="Times New Roman" w:hAnsi="Times New Roman" w:eastAsia="仿宋_GB2312"/>
          <w:color w:val="auto"/>
          <w:sz w:val="32"/>
          <w:szCs w:val="32"/>
        </w:rPr>
        <w:t>面积</w:t>
      </w:r>
      <w:r>
        <w:rPr>
          <w:rFonts w:hint="eastAsia" w:ascii="Arial" w:hAnsi="Arial" w:eastAsia="仿宋_GB2312" w:cs="Arial"/>
          <w:color w:val="auto"/>
          <w:sz w:val="32"/>
          <w:szCs w:val="32"/>
          <w:lang w:val="en-US" w:eastAsia="zh-CN"/>
        </w:rPr>
        <w:t>大于</w:t>
      </w:r>
      <w:r>
        <w:rPr>
          <w:rFonts w:hint="eastAsia" w:ascii="Times New Roman" w:hAnsi="Times New Roman" w:eastAsia="仿宋_GB2312"/>
          <w:color w:val="auto"/>
          <w:sz w:val="32"/>
          <w:szCs w:val="32"/>
          <w:lang w:val="en-US" w:eastAsia="zh-CN"/>
        </w:rPr>
        <w:t>选择货币面积，</w:t>
      </w:r>
      <w:r>
        <w:rPr>
          <w:rFonts w:hint="default" w:ascii="Times New Roman" w:hAnsi="Times New Roman" w:eastAsia="仿宋_GB2312" w:cs="Times New Roman"/>
          <w:color w:val="auto"/>
          <w:sz w:val="32"/>
          <w:szCs w:val="32"/>
          <w:highlight w:val="none"/>
        </w:rPr>
        <w:t>被</w:t>
      </w:r>
      <w:r>
        <w:rPr>
          <w:rFonts w:hint="eastAsia" w:eastAsia="仿宋_GB2312" w:cs="Times New Roman"/>
          <w:color w:val="auto"/>
          <w:sz w:val="32"/>
          <w:szCs w:val="32"/>
          <w:highlight w:val="none"/>
          <w:lang w:eastAsia="zh-CN"/>
        </w:rPr>
        <w:t>征收</w:t>
      </w:r>
      <w:r>
        <w:rPr>
          <w:rFonts w:hint="default" w:ascii="Times New Roman" w:hAnsi="Times New Roman" w:eastAsia="仿宋_GB2312" w:cs="Times New Roman"/>
          <w:color w:val="auto"/>
          <w:sz w:val="32"/>
          <w:szCs w:val="32"/>
          <w:highlight w:val="none"/>
          <w:lang w:eastAsia="zh-CN"/>
        </w:rPr>
        <w:t>人</w:t>
      </w:r>
      <w:r>
        <w:rPr>
          <w:rFonts w:hint="eastAsia" w:ascii="Times New Roman" w:hAnsi="Times New Roman" w:eastAsia="仿宋_GB2312"/>
          <w:color w:val="auto"/>
          <w:sz w:val="32"/>
          <w:szCs w:val="32"/>
          <w:lang w:val="en-US" w:eastAsia="zh-CN"/>
        </w:rPr>
        <w:t>先按</w:t>
      </w:r>
      <w:r>
        <w:rPr>
          <w:rFonts w:ascii="Times New Roman" w:hAnsi="Times New Roman" w:eastAsia="仿宋_GB2312"/>
          <w:color w:val="auto"/>
          <w:sz w:val="32"/>
          <w:szCs w:val="32"/>
        </w:rPr>
        <w:t>安置房房地产市场评估价格结清差价</w:t>
      </w:r>
      <w:r>
        <w:rPr>
          <w:rFonts w:hint="eastAsia" w:ascii="Times New Roman" w:hAnsi="Times New Roman" w:eastAsia="仿宋_GB2312"/>
          <w:color w:val="auto"/>
          <w:sz w:val="32"/>
          <w:szCs w:val="32"/>
          <w:lang w:val="en-US" w:eastAsia="zh-CN"/>
        </w:rPr>
        <w:t>并退款</w:t>
      </w:r>
      <w:r>
        <w:rPr>
          <w:rFonts w:hint="eastAsia" w:ascii="Times New Roman" w:hAnsi="Times New Roman" w:eastAsia="仿宋_GB2312"/>
          <w:bCs/>
          <w:color w:val="auto"/>
          <w:sz w:val="32"/>
          <w:szCs w:val="32"/>
        </w:rPr>
        <w:t>，</w:t>
      </w:r>
      <w:r>
        <w:rPr>
          <w:rFonts w:hint="eastAsia" w:ascii="Times New Roman" w:hAnsi="Times New Roman" w:eastAsia="仿宋_GB2312"/>
          <w:bCs/>
          <w:color w:val="auto"/>
          <w:sz w:val="32"/>
          <w:szCs w:val="32"/>
          <w:lang w:val="en-US" w:eastAsia="zh-CN"/>
        </w:rPr>
        <w:t>剩余超选面积再</w:t>
      </w:r>
      <w:r>
        <w:rPr>
          <w:rFonts w:hint="eastAsia" w:ascii="Times New Roman" w:hAnsi="Times New Roman" w:eastAsia="仿宋_GB2312"/>
          <w:bCs/>
          <w:color w:val="auto"/>
          <w:sz w:val="32"/>
          <w:szCs w:val="32"/>
        </w:rPr>
        <w:t>按</w:t>
      </w:r>
      <w:r>
        <w:rPr>
          <w:rFonts w:hint="eastAsia" w:ascii="Times New Roman" w:hAnsi="Times New Roman" w:eastAsia="仿宋_GB2312" w:cs="Times New Roman"/>
          <w:color w:val="auto"/>
          <w:sz w:val="32"/>
          <w:szCs w:val="32"/>
          <w:highlight w:val="none"/>
          <w:lang w:eastAsia="zh-CN"/>
        </w:rPr>
        <w:t>第</w:t>
      </w:r>
      <w:r>
        <w:rPr>
          <w:rFonts w:hint="eastAsia" w:ascii="Times New Roman" w:hAnsi="Times New Roman" w:eastAsia="仿宋_GB2312" w:cs="Times New Roman"/>
          <w:color w:val="auto"/>
          <w:sz w:val="32"/>
          <w:szCs w:val="32"/>
          <w:highlight w:val="none"/>
          <w:lang w:val="en-US" w:eastAsia="zh-CN"/>
        </w:rPr>
        <w:t>1条规定</w:t>
      </w:r>
      <w:r>
        <w:rPr>
          <w:rFonts w:hint="eastAsia" w:eastAsia="仿宋_GB2312" w:cs="Times New Roman"/>
          <w:color w:val="auto"/>
          <w:sz w:val="32"/>
          <w:szCs w:val="32"/>
          <w:highlight w:val="none"/>
          <w:lang w:val="en-US" w:eastAsia="zh-CN"/>
        </w:rPr>
        <w:t>的</w:t>
      </w:r>
      <w:r>
        <w:rPr>
          <w:rFonts w:ascii="Times New Roman" w:hAnsi="Times New Roman" w:eastAsia="仿宋_GB2312"/>
          <w:color w:val="auto"/>
          <w:sz w:val="32"/>
          <w:szCs w:val="32"/>
        </w:rPr>
        <w:t>两种结差标准</w:t>
      </w:r>
      <w:r>
        <w:rPr>
          <w:rFonts w:hint="eastAsia" w:ascii="Times New Roman" w:hAnsi="Times New Roman" w:eastAsia="仿宋_GB2312"/>
          <w:color w:val="auto"/>
          <w:sz w:val="32"/>
          <w:szCs w:val="32"/>
        </w:rPr>
        <w:t>结差。</w:t>
      </w:r>
      <w:r>
        <w:rPr>
          <w:rFonts w:hint="default" w:ascii="Times New Roman" w:hAnsi="Times New Roman" w:eastAsia="仿宋_GB2312" w:cs="Times New Roman"/>
          <w:b w:val="0"/>
          <w:bCs/>
          <w:color w:val="auto"/>
          <w:spacing w:val="0"/>
          <w:sz w:val="32"/>
          <w:szCs w:val="32"/>
        </w:rPr>
        <w:t xml:space="preserve"> </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color w:val="auto"/>
          <w:sz w:val="32"/>
          <w:szCs w:val="32"/>
        </w:rPr>
      </w:pPr>
      <w:r>
        <w:rPr>
          <w:rFonts w:hint="eastAsia" w:eastAsia="仿宋_GB2312" w:cs="Times New Roman"/>
          <w:b w:val="0"/>
          <w:bCs/>
          <w:color w:val="auto"/>
          <w:spacing w:val="0"/>
          <w:sz w:val="32"/>
          <w:szCs w:val="32"/>
          <w:lang w:val="en-US" w:eastAsia="zh-CN"/>
        </w:rPr>
        <w:t>4</w:t>
      </w:r>
      <w:r>
        <w:rPr>
          <w:rFonts w:hint="default" w:ascii="Times New Roman" w:hAnsi="Times New Roman" w:eastAsia="仿宋_GB2312" w:cs="Times New Roman"/>
          <w:b w:val="0"/>
          <w:bCs/>
          <w:color w:val="auto"/>
          <w:spacing w:val="0"/>
          <w:sz w:val="32"/>
          <w:szCs w:val="32"/>
        </w:rPr>
        <w:t>．</w:t>
      </w:r>
      <w:r>
        <w:rPr>
          <w:rFonts w:hint="default" w:ascii="Times New Roman" w:hAnsi="Times New Roman" w:eastAsia="仿宋_GB2312" w:cs="Times New Roman"/>
          <w:color w:val="auto"/>
          <w:sz w:val="32"/>
          <w:szCs w:val="32"/>
        </w:rPr>
        <w:t>被</w:t>
      </w:r>
      <w:r>
        <w:rPr>
          <w:rFonts w:hint="eastAsia" w:eastAsia="仿宋_GB2312" w:cs="Times New Roman"/>
          <w:color w:val="auto"/>
          <w:sz w:val="32"/>
          <w:szCs w:val="32"/>
          <w:lang w:eastAsia="zh-CN"/>
        </w:rPr>
        <w:t>征收</w:t>
      </w:r>
      <w:r>
        <w:rPr>
          <w:rFonts w:hint="default"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自行将临路（街</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巷</w:t>
      </w:r>
      <w:r>
        <w:rPr>
          <w:rFonts w:hint="default" w:ascii="Times New Roman" w:hAnsi="Times New Roman" w:eastAsia="仿宋_GB2312" w:cs="Times New Roman"/>
          <w:color w:val="auto"/>
          <w:sz w:val="32"/>
          <w:szCs w:val="32"/>
        </w:rPr>
        <w:t>）的底层合法居住房屋改变为商业经营用房，</w:t>
      </w:r>
      <w:r>
        <w:rPr>
          <w:rFonts w:hint="eastAsia"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符合下列三个条件的，按住宅房屋补偿标准</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b w:val="0"/>
          <w:bCs/>
          <w:color w:val="auto"/>
          <w:spacing w:val="0"/>
          <w:sz w:val="32"/>
          <w:szCs w:val="32"/>
        </w:rPr>
        <w:t>产权置换</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货币补偿</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产币相结合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补偿</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另外</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被</w:t>
      </w:r>
      <w:r>
        <w:rPr>
          <w:rFonts w:hint="eastAsia" w:eastAsia="仿宋_GB2312" w:cs="Times New Roman"/>
          <w:color w:val="auto"/>
          <w:sz w:val="32"/>
          <w:szCs w:val="32"/>
          <w:lang w:eastAsia="zh-CN"/>
        </w:rPr>
        <w:t>征收</w:t>
      </w:r>
      <w:r>
        <w:rPr>
          <w:rFonts w:hint="default" w:ascii="Times New Roman" w:hAnsi="Times New Roman" w:eastAsia="仿宋_GB2312" w:cs="Times New Roman"/>
          <w:color w:val="auto"/>
          <w:sz w:val="32"/>
          <w:szCs w:val="32"/>
          <w:lang w:eastAsia="zh-CN"/>
        </w:rPr>
        <w:t>人的</w:t>
      </w:r>
      <w:r>
        <w:rPr>
          <w:rFonts w:hint="default" w:ascii="Times New Roman" w:hAnsi="Times New Roman" w:eastAsia="仿宋_GB2312" w:cs="Times New Roman"/>
          <w:color w:val="auto"/>
          <w:sz w:val="32"/>
          <w:szCs w:val="32"/>
        </w:rPr>
        <w:t>房屋</w:t>
      </w:r>
      <w:r>
        <w:rPr>
          <w:rFonts w:hint="default" w:ascii="Times New Roman" w:hAnsi="Times New Roman" w:eastAsia="仿宋_GB2312" w:cs="Times New Roman"/>
          <w:color w:val="auto"/>
          <w:sz w:val="32"/>
          <w:szCs w:val="32"/>
          <w:lang w:val="en-US" w:eastAsia="zh-CN"/>
        </w:rPr>
        <w:t>或安置区房屋</w:t>
      </w:r>
      <w:r>
        <w:rPr>
          <w:rFonts w:hint="default" w:ascii="Times New Roman" w:hAnsi="Times New Roman" w:eastAsia="仿宋_GB2312" w:cs="Times New Roman"/>
          <w:color w:val="auto"/>
          <w:sz w:val="32"/>
          <w:szCs w:val="32"/>
        </w:rPr>
        <w:t>市场评估价值的50%给予货币补偿：</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持有房屋权属证书或土地合法来源证明；</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持有营业执照并正在营业中；</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）被</w:t>
      </w:r>
      <w:r>
        <w:rPr>
          <w:rFonts w:hint="eastAsia" w:eastAsia="仿宋_GB2312" w:cs="Times New Roman"/>
          <w:color w:val="auto"/>
          <w:sz w:val="32"/>
          <w:szCs w:val="32"/>
          <w:lang w:eastAsia="zh-CN"/>
        </w:rPr>
        <w:t>征收</w:t>
      </w:r>
      <w:r>
        <w:rPr>
          <w:rFonts w:hint="eastAsia" w:ascii="Times New Roman" w:hAnsi="Times New Roman" w:eastAsia="仿宋_GB2312" w:cs="Times New Roman"/>
          <w:color w:val="auto"/>
          <w:sz w:val="32"/>
          <w:szCs w:val="32"/>
          <w:lang w:val="en-US" w:eastAsia="zh-CN"/>
        </w:rPr>
        <w:t>自改铺面</w:t>
      </w:r>
      <w:r>
        <w:rPr>
          <w:rFonts w:hint="default" w:ascii="Times New Roman" w:hAnsi="Times New Roman" w:eastAsia="仿宋_GB2312" w:cs="Times New Roman"/>
          <w:color w:val="auto"/>
          <w:sz w:val="32"/>
          <w:szCs w:val="32"/>
          <w:lang w:val="en-US" w:eastAsia="zh-CN"/>
        </w:rPr>
        <w:t>3年</w:t>
      </w:r>
      <w:r>
        <w:rPr>
          <w:rFonts w:hint="default" w:ascii="Times New Roman" w:hAnsi="Times New Roman" w:eastAsia="仿宋_GB2312" w:cs="Times New Roman"/>
          <w:color w:val="auto"/>
          <w:sz w:val="32"/>
          <w:szCs w:val="32"/>
        </w:rPr>
        <w:t>以上(含3年)依法纳税。</w:t>
      </w:r>
    </w:p>
    <w:p>
      <w:pPr>
        <w:keepNext w:val="0"/>
        <w:keepLines w:val="0"/>
        <w:pageBreakBefore w:val="0"/>
        <w:widowControl w:val="0"/>
        <w:tabs>
          <w:tab w:val="left" w:pos="840"/>
        </w:tabs>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楷体_GB2312" w:cs="Times New Roman"/>
          <w:b w:val="0"/>
          <w:bCs/>
          <w:color w:val="auto"/>
          <w:spacing w:val="0"/>
          <w:sz w:val="32"/>
          <w:szCs w:val="32"/>
          <w:lang w:eastAsia="zh-CN"/>
        </w:rPr>
      </w:pPr>
      <w:r>
        <w:rPr>
          <w:rFonts w:hint="default" w:ascii="Times New Roman" w:hAnsi="Times New Roman" w:eastAsia="楷体_GB2312" w:cs="Times New Roman"/>
          <w:b w:val="0"/>
          <w:bCs/>
          <w:color w:val="auto"/>
          <w:spacing w:val="0"/>
          <w:sz w:val="32"/>
          <w:szCs w:val="32"/>
        </w:rPr>
        <w:t xml:space="preserve">   （</w:t>
      </w:r>
      <w:r>
        <w:rPr>
          <w:rFonts w:hint="default" w:ascii="Times New Roman" w:hAnsi="Times New Roman" w:eastAsia="楷体_GB2312" w:cs="Times New Roman"/>
          <w:b w:val="0"/>
          <w:bCs/>
          <w:color w:val="auto"/>
          <w:spacing w:val="0"/>
          <w:sz w:val="32"/>
          <w:szCs w:val="32"/>
          <w:lang w:eastAsia="zh-CN"/>
        </w:rPr>
        <w:t>二</w:t>
      </w:r>
      <w:r>
        <w:rPr>
          <w:rFonts w:hint="default" w:ascii="Times New Roman" w:hAnsi="Times New Roman" w:eastAsia="楷体_GB2312" w:cs="Times New Roman"/>
          <w:b w:val="0"/>
          <w:bCs/>
          <w:color w:val="auto"/>
          <w:spacing w:val="0"/>
          <w:sz w:val="32"/>
          <w:szCs w:val="32"/>
        </w:rPr>
        <w:t>）非住宅房屋补偿</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pacing w:val="0"/>
          <w:sz w:val="32"/>
          <w:szCs w:val="32"/>
          <w:lang w:val="en-US" w:eastAsia="zh-CN"/>
        </w:rPr>
        <w:t>1</w:t>
      </w:r>
      <w:r>
        <w:rPr>
          <w:rFonts w:hint="default" w:ascii="Times New Roman" w:hAnsi="Times New Roman" w:eastAsia="仿宋_GB2312" w:cs="Times New Roman"/>
          <w:b w:val="0"/>
          <w:bCs/>
          <w:color w:val="auto"/>
          <w:spacing w:val="0"/>
          <w:sz w:val="32"/>
          <w:szCs w:val="32"/>
        </w:rPr>
        <w:t>．</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b w:val="0"/>
          <w:bCs/>
          <w:color w:val="auto"/>
          <w:spacing w:val="0"/>
          <w:sz w:val="32"/>
          <w:szCs w:val="32"/>
          <w:lang w:eastAsia="zh-CN"/>
        </w:rPr>
        <w:t>照政府房屋</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公告发布之日</w:t>
      </w:r>
      <w:r>
        <w:rPr>
          <w:rFonts w:hint="default" w:ascii="Times New Roman" w:hAnsi="Times New Roman" w:eastAsia="仿宋_GB2312" w:cs="Times New Roman"/>
          <w:color w:val="auto"/>
          <w:sz w:val="32"/>
          <w:szCs w:val="32"/>
        </w:rPr>
        <w:t>被</w:t>
      </w:r>
      <w:r>
        <w:rPr>
          <w:rFonts w:hint="eastAsia" w:eastAsia="仿宋_GB2312" w:cs="Times New Roman"/>
          <w:color w:val="auto"/>
          <w:sz w:val="32"/>
          <w:szCs w:val="32"/>
          <w:lang w:eastAsia="zh-CN"/>
        </w:rPr>
        <w:t>征收</w:t>
      </w:r>
      <w:r>
        <w:rPr>
          <w:rFonts w:hint="default" w:ascii="Times New Roman" w:hAnsi="Times New Roman"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的合法房屋的市场评估价值进行货币补偿。</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30" w:firstLineChars="19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pacing w:val="0"/>
          <w:sz w:val="32"/>
          <w:szCs w:val="32"/>
        </w:rPr>
        <w:t>2．</w:t>
      </w:r>
      <w:r>
        <w:rPr>
          <w:rFonts w:hint="default" w:ascii="Times New Roman" w:hAnsi="Times New Roman" w:eastAsia="仿宋_GB2312" w:cs="Times New Roman"/>
          <w:color w:val="auto"/>
          <w:sz w:val="32"/>
          <w:szCs w:val="32"/>
        </w:rPr>
        <w:t>造成停产、停业，应给予补偿，补偿标准以</w:t>
      </w:r>
      <w:r>
        <w:rPr>
          <w:rFonts w:hint="eastAsia" w:eastAsia="仿宋_GB2312" w:cs="Times New Roman"/>
          <w:color w:val="auto"/>
          <w:sz w:val="32"/>
          <w:szCs w:val="32"/>
          <w:lang w:eastAsia="zh-CN"/>
        </w:rPr>
        <w:t>征收</w:t>
      </w:r>
      <w:r>
        <w:rPr>
          <w:rFonts w:hint="default" w:ascii="Times New Roman" w:hAnsi="Times New Roman" w:eastAsia="仿宋_GB2312" w:cs="Times New Roman"/>
          <w:color w:val="auto"/>
          <w:sz w:val="32"/>
          <w:szCs w:val="32"/>
        </w:rPr>
        <w:t>公告前一年的月平均营业额的8%计算，补偿期限最长不得超过6个月（营业额以税务部门核准的纳税申报为准）。</w:t>
      </w:r>
    </w:p>
    <w:p>
      <w:pPr>
        <w:keepNext w:val="0"/>
        <w:keepLines w:val="0"/>
        <w:pageBreakBefore w:val="0"/>
        <w:widowControl w:val="0"/>
        <w:tabs>
          <w:tab w:val="left" w:pos="840"/>
        </w:tabs>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hint="default" w:ascii="Times New Roman" w:hAnsi="Times New Roman" w:eastAsia="楷体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eastAsia="zh-CN"/>
        </w:rPr>
        <w:t>三</w:t>
      </w:r>
      <w:r>
        <w:rPr>
          <w:rFonts w:hint="default" w:ascii="Times New Roman" w:hAnsi="Times New Roman" w:eastAsia="楷体_GB2312" w:cs="Times New Roman"/>
          <w:b w:val="0"/>
          <w:bCs/>
          <w:color w:val="auto"/>
          <w:spacing w:val="0"/>
          <w:sz w:val="32"/>
          <w:szCs w:val="32"/>
        </w:rPr>
        <w:t>）评估方式</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评估由具有相应资质的房地产价格评估机构依法进行。房地产价格评估机构由被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人在规定时间内</w:t>
      </w:r>
      <w:r>
        <w:rPr>
          <w:rFonts w:hint="default" w:ascii="Times New Roman" w:hAnsi="Times New Roman" w:eastAsia="仿宋_GB2312" w:cs="Times New Roman"/>
          <w:b w:val="0"/>
          <w:bCs/>
          <w:color w:val="auto"/>
          <w:spacing w:val="0"/>
          <w:sz w:val="32"/>
          <w:szCs w:val="32"/>
        </w:rPr>
        <w:t>协商选定；</w:t>
      </w:r>
      <w:r>
        <w:rPr>
          <w:rFonts w:hint="default" w:ascii="Times New Roman" w:hAnsi="Times New Roman" w:eastAsia="仿宋_GB2312" w:cs="Times New Roman"/>
          <w:b w:val="0"/>
          <w:bCs/>
          <w:color w:val="auto"/>
          <w:spacing w:val="0"/>
          <w:sz w:val="32"/>
          <w:szCs w:val="32"/>
          <w:lang w:eastAsia="zh-CN"/>
        </w:rPr>
        <w:t>在规定时间内</w:t>
      </w:r>
      <w:r>
        <w:rPr>
          <w:rFonts w:hint="default" w:ascii="Times New Roman" w:hAnsi="Times New Roman" w:eastAsia="仿宋_GB2312" w:cs="Times New Roman"/>
          <w:b w:val="0"/>
          <w:bCs/>
          <w:color w:val="auto"/>
          <w:spacing w:val="0"/>
          <w:sz w:val="32"/>
          <w:szCs w:val="32"/>
        </w:rPr>
        <w:t>协商不成的，由</w:t>
      </w:r>
      <w:r>
        <w:rPr>
          <w:rFonts w:hint="default" w:ascii="Times New Roman" w:hAnsi="Times New Roman" w:eastAsia="仿宋_GB2312" w:cs="Times New Roman"/>
          <w:b w:val="0"/>
          <w:bCs/>
          <w:color w:val="auto"/>
          <w:spacing w:val="0"/>
          <w:sz w:val="32"/>
          <w:szCs w:val="32"/>
          <w:lang w:eastAsia="zh-CN"/>
        </w:rPr>
        <w:t>房屋</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部门通过组织被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人按照少数服从多数的原则投票决定，或者区</w:t>
      </w:r>
      <w:r>
        <w:rPr>
          <w:rFonts w:hint="default" w:ascii="Times New Roman" w:hAnsi="Times New Roman" w:eastAsia="仿宋_GB2312" w:cs="Times New Roman"/>
          <w:b w:val="0"/>
          <w:bCs/>
          <w:color w:val="auto"/>
          <w:spacing w:val="0"/>
          <w:sz w:val="32"/>
          <w:szCs w:val="32"/>
        </w:rPr>
        <w:t>住房城乡建设主管部门从已备案的具有相应资质的房地产价格评估机构储备库中随机抽取</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房屋和用于产权调换房屋的价值评估时间节点为房屋</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决定公告之日。市场评估依据《国有土地上房屋征收评估办法》（建房</w:t>
      </w:r>
      <w:r>
        <w:rPr>
          <w:rFonts w:hint="default" w:ascii="Times New Roman" w:hAnsi="Times New Roman" w:eastAsia="仿宋_GB2312" w:cs="Times New Roman"/>
          <w:b w:val="0"/>
          <w:bCs/>
          <w:color w:val="auto"/>
          <w:spacing w:val="0"/>
          <w:kern w:val="0"/>
          <w:sz w:val="32"/>
          <w:szCs w:val="32"/>
        </w:rPr>
        <w:t>〔2011〕</w:t>
      </w:r>
      <w:r>
        <w:rPr>
          <w:rFonts w:hint="default" w:ascii="Times New Roman" w:hAnsi="Times New Roman" w:eastAsia="仿宋_GB2312" w:cs="Times New Roman"/>
          <w:b w:val="0"/>
          <w:bCs/>
          <w:color w:val="auto"/>
          <w:spacing w:val="0"/>
          <w:sz w:val="32"/>
          <w:szCs w:val="32"/>
        </w:rPr>
        <w:t>77号）</w:t>
      </w:r>
      <w:r>
        <w:rPr>
          <w:rFonts w:hint="default" w:ascii="Times New Roman" w:hAnsi="Times New Roman" w:eastAsia="仿宋_GB2312" w:cs="Times New Roman"/>
          <w:b w:val="0"/>
          <w:bCs/>
          <w:color w:val="auto"/>
          <w:spacing w:val="0"/>
          <w:sz w:val="32"/>
          <w:szCs w:val="32"/>
          <w:lang w:eastAsia="zh-CN"/>
        </w:rPr>
        <w:t>并结合《</w:t>
      </w:r>
      <w:r>
        <w:rPr>
          <w:rFonts w:hint="default" w:ascii="Times New Roman" w:hAnsi="Times New Roman" w:eastAsia="仿宋_GB2312" w:cs="Times New Roman"/>
          <w:b w:val="0"/>
          <w:bCs/>
          <w:color w:val="auto"/>
          <w:spacing w:val="0"/>
          <w:sz w:val="32"/>
          <w:szCs w:val="32"/>
        </w:rPr>
        <w:t>三亚市棚户区改造房屋征收评估管理暂行办法</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三府〔2017〕322号</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的规定执行。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楷体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eastAsia="zh-CN"/>
        </w:rPr>
        <w:t>四</w:t>
      </w:r>
      <w:r>
        <w:rPr>
          <w:rFonts w:hint="default" w:ascii="Times New Roman" w:hAnsi="Times New Roman" w:eastAsia="楷体_GB2312" w:cs="Times New Roman"/>
          <w:b w:val="0"/>
          <w:bCs/>
          <w:color w:val="auto"/>
          <w:spacing w:val="0"/>
          <w:sz w:val="32"/>
          <w:szCs w:val="32"/>
        </w:rPr>
        <w:t>）房屋装修及地上附着物补偿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sz w:val="32"/>
          <w:szCs w:val="32"/>
        </w:rPr>
        <w:t>按照市场评估作价补偿</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参照三亚市集体土地征收补偿安置标准执行。</w:t>
      </w:r>
      <w:r>
        <w:rPr>
          <w:rFonts w:hint="default" w:ascii="Times New Roman" w:hAnsi="Times New Roman" w:eastAsia="仿宋_GB2312" w:cs="Times New Roman"/>
          <w:b w:val="0"/>
          <w:bCs/>
          <w:color w:val="auto"/>
          <w:spacing w:val="0"/>
          <w:sz w:val="32"/>
          <w:szCs w:val="32"/>
        </w:rPr>
        <w:t>违法抢种的树木、青苗一律不给予补偿。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黑体" w:cs="Times New Roman"/>
          <w:b w:val="0"/>
          <w:bCs/>
          <w:color w:val="auto"/>
          <w:spacing w:val="0"/>
          <w:sz w:val="32"/>
          <w:szCs w:val="32"/>
          <w:lang w:val="en-US" w:eastAsia="zh-CN"/>
        </w:rPr>
      </w:pPr>
      <w:r>
        <w:rPr>
          <w:rFonts w:hint="default" w:ascii="Times New Roman" w:hAnsi="Times New Roman" w:eastAsia="黑体" w:cs="Times New Roman"/>
          <w:b w:val="0"/>
          <w:bCs/>
          <w:color w:val="auto"/>
          <w:spacing w:val="0"/>
          <w:sz w:val="32"/>
          <w:szCs w:val="32"/>
        </w:rPr>
        <w:t xml:space="preserve">    七、临时过渡及</w:t>
      </w:r>
      <w:r>
        <w:rPr>
          <w:rFonts w:hint="eastAsia" w:eastAsia="黑体" w:cs="Times New Roman"/>
          <w:b w:val="0"/>
          <w:bCs/>
          <w:color w:val="auto"/>
          <w:spacing w:val="0"/>
          <w:sz w:val="32"/>
          <w:szCs w:val="32"/>
          <w:lang w:val="en-US" w:eastAsia="zh-CN"/>
        </w:rPr>
        <w:t>征收</w:t>
      </w:r>
      <w:r>
        <w:rPr>
          <w:rFonts w:hint="default" w:ascii="Times New Roman" w:hAnsi="Times New Roman" w:eastAsia="黑体" w:cs="Times New Roman"/>
          <w:b w:val="0"/>
          <w:bCs/>
          <w:color w:val="auto"/>
          <w:spacing w:val="0"/>
          <w:sz w:val="32"/>
          <w:szCs w:val="32"/>
          <w:lang w:val="en-US" w:eastAsia="zh-CN"/>
        </w:rPr>
        <w:t>补助</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楷体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（一）临时过渡安置费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1．临时过渡安置由被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自行解决的，按照下列标准一次性发放一年</w:t>
      </w:r>
      <w:r>
        <w:rPr>
          <w:rFonts w:hint="eastAsia" w:eastAsia="仿宋_GB2312" w:cs="Times New Roman"/>
          <w:b w:val="0"/>
          <w:bCs/>
          <w:color w:val="auto"/>
          <w:spacing w:val="0"/>
          <w:sz w:val="32"/>
          <w:szCs w:val="32"/>
          <w:lang w:eastAsia="zh-CN"/>
        </w:rPr>
        <w:t>半</w:t>
      </w:r>
      <w:r>
        <w:rPr>
          <w:rFonts w:hint="default" w:ascii="Times New Roman" w:hAnsi="Times New Roman" w:eastAsia="仿宋_GB2312" w:cs="Times New Roman"/>
          <w:b w:val="0"/>
          <w:bCs/>
          <w:color w:val="auto"/>
          <w:spacing w:val="0"/>
          <w:sz w:val="32"/>
          <w:szCs w:val="32"/>
        </w:rPr>
        <w:t>（1</w:t>
      </w:r>
      <w:r>
        <w:rPr>
          <w:rFonts w:hint="default" w:ascii="Times New Roman" w:hAnsi="Times New Roman" w:eastAsia="仿宋_GB2312" w:cs="Times New Roman"/>
          <w:b w:val="0"/>
          <w:bCs/>
          <w:color w:val="auto"/>
          <w:spacing w:val="0"/>
          <w:sz w:val="32"/>
          <w:szCs w:val="32"/>
          <w:lang w:val="en-US" w:eastAsia="zh-CN"/>
        </w:rPr>
        <w:t>8</w:t>
      </w:r>
      <w:r>
        <w:rPr>
          <w:rFonts w:hint="default" w:ascii="Times New Roman" w:hAnsi="Times New Roman" w:eastAsia="仿宋_GB2312" w:cs="Times New Roman"/>
          <w:b w:val="0"/>
          <w:bCs/>
          <w:color w:val="auto"/>
          <w:spacing w:val="0"/>
          <w:sz w:val="32"/>
          <w:szCs w:val="32"/>
        </w:rPr>
        <w:t>个月）的临时过渡费给被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（临时过渡安置期以被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签订</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补偿安置协议并腾空居住房屋之日起计算，临时过渡期根据安置房建设实际情况而定</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rPr>
        <w:t>，具体如下：</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（1）套内面积在</w:t>
      </w:r>
      <w:r>
        <w:rPr>
          <w:rFonts w:hint="default" w:ascii="Times New Roman" w:hAnsi="Times New Roman" w:eastAsia="仿宋_GB2312" w:cs="Times New Roman"/>
          <w:color w:val="auto"/>
          <w:sz w:val="32"/>
          <w:szCs w:val="32"/>
          <w:highlight w:val="none"/>
          <w:lang w:val="en-US" w:eastAsia="zh-CN"/>
        </w:rPr>
        <w:t>200</w:t>
      </w:r>
      <w:r>
        <w:rPr>
          <w:rFonts w:hint="default" w:ascii="Times New Roman" w:hAnsi="Times New Roman" w:eastAsia="仿宋_GB2312" w:cs="Times New Roman"/>
          <w:color w:val="auto"/>
          <w:sz w:val="32"/>
          <w:szCs w:val="32"/>
          <w:highlight w:val="none"/>
          <w:lang w:eastAsia="zh-CN"/>
        </w:rPr>
        <w:t>平方米以下的（含</w:t>
      </w:r>
      <w:r>
        <w:rPr>
          <w:rFonts w:hint="default" w:ascii="Times New Roman" w:hAnsi="Times New Roman" w:eastAsia="仿宋_GB2312" w:cs="Times New Roman"/>
          <w:color w:val="auto"/>
          <w:sz w:val="32"/>
          <w:szCs w:val="32"/>
          <w:highlight w:val="none"/>
          <w:lang w:val="en-US" w:eastAsia="zh-CN"/>
        </w:rPr>
        <w:t>200</w:t>
      </w:r>
      <w:r>
        <w:rPr>
          <w:rFonts w:hint="default" w:ascii="Times New Roman" w:hAnsi="Times New Roman" w:eastAsia="仿宋_GB2312" w:cs="Times New Roman"/>
          <w:color w:val="auto"/>
          <w:sz w:val="32"/>
          <w:szCs w:val="32"/>
          <w:highlight w:val="none"/>
          <w:lang w:eastAsia="zh-CN"/>
        </w:rPr>
        <w:t>平方米），按</w:t>
      </w:r>
      <w:r>
        <w:rPr>
          <w:rFonts w:hint="default" w:ascii="Times New Roman" w:hAnsi="Times New Roman" w:eastAsia="仿宋_GB2312" w:cs="Times New Roman"/>
          <w:color w:val="auto"/>
          <w:sz w:val="32"/>
          <w:szCs w:val="32"/>
          <w:highlight w:val="none"/>
          <w:lang w:val="en-US" w:eastAsia="zh-CN"/>
        </w:rPr>
        <w:t>4000</w:t>
      </w:r>
      <w:r>
        <w:rPr>
          <w:rFonts w:hint="default" w:ascii="Times New Roman" w:hAnsi="Times New Roman" w:eastAsia="仿宋_GB2312" w:cs="Times New Roman"/>
          <w:color w:val="auto"/>
          <w:sz w:val="32"/>
          <w:szCs w:val="32"/>
          <w:highlight w:val="none"/>
          <w:lang w:eastAsia="zh-CN"/>
        </w:rPr>
        <w:t>元/户/月的标准发放临时过渡安置费。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（2）套内面积在</w:t>
      </w:r>
      <w:r>
        <w:rPr>
          <w:rFonts w:hint="default" w:ascii="Times New Roman" w:hAnsi="Times New Roman" w:eastAsia="仿宋_GB2312" w:cs="Times New Roman"/>
          <w:color w:val="auto"/>
          <w:sz w:val="32"/>
          <w:szCs w:val="32"/>
          <w:highlight w:val="none"/>
          <w:lang w:val="en-US" w:eastAsia="zh-CN"/>
        </w:rPr>
        <w:t>200-300</w:t>
      </w:r>
      <w:r>
        <w:rPr>
          <w:rFonts w:hint="default" w:ascii="Times New Roman" w:hAnsi="Times New Roman" w:eastAsia="仿宋_GB2312" w:cs="Times New Roman"/>
          <w:color w:val="auto"/>
          <w:sz w:val="32"/>
          <w:szCs w:val="32"/>
          <w:highlight w:val="none"/>
          <w:lang w:eastAsia="zh-CN"/>
        </w:rPr>
        <w:t>平方米以内的（含300平方米），按</w:t>
      </w:r>
      <w:r>
        <w:rPr>
          <w:rFonts w:hint="default" w:ascii="Times New Roman" w:hAnsi="Times New Roman" w:eastAsia="仿宋_GB2312" w:cs="Times New Roman"/>
          <w:color w:val="auto"/>
          <w:sz w:val="32"/>
          <w:szCs w:val="32"/>
          <w:highlight w:val="none"/>
          <w:lang w:val="en-US" w:eastAsia="zh-CN"/>
        </w:rPr>
        <w:t>6000</w:t>
      </w:r>
      <w:r>
        <w:rPr>
          <w:rFonts w:hint="default" w:ascii="Times New Roman" w:hAnsi="Times New Roman" w:eastAsia="仿宋_GB2312" w:cs="Times New Roman"/>
          <w:color w:val="auto"/>
          <w:sz w:val="32"/>
          <w:szCs w:val="32"/>
          <w:highlight w:val="none"/>
          <w:lang w:eastAsia="zh-CN"/>
        </w:rPr>
        <w:t>元/户/月的标准发放临时过渡安置费。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（3）套内面积在300-400平方米以内的（含400平方米），按</w:t>
      </w:r>
      <w:r>
        <w:rPr>
          <w:rFonts w:hint="default" w:ascii="Times New Roman" w:hAnsi="Times New Roman" w:eastAsia="仿宋_GB2312" w:cs="Times New Roman"/>
          <w:color w:val="auto"/>
          <w:sz w:val="32"/>
          <w:szCs w:val="32"/>
          <w:highlight w:val="none"/>
          <w:lang w:val="en-US" w:eastAsia="zh-CN"/>
        </w:rPr>
        <w:t>8000</w:t>
      </w:r>
      <w:r>
        <w:rPr>
          <w:rFonts w:hint="default" w:ascii="Times New Roman" w:hAnsi="Times New Roman" w:eastAsia="仿宋_GB2312" w:cs="Times New Roman"/>
          <w:color w:val="auto"/>
          <w:sz w:val="32"/>
          <w:szCs w:val="32"/>
          <w:highlight w:val="none"/>
          <w:lang w:eastAsia="zh-CN"/>
        </w:rPr>
        <w:t>元/户/月的标准发放临时过渡安置费。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（4）套内面积在400平方米以上的，按</w:t>
      </w:r>
      <w:r>
        <w:rPr>
          <w:rFonts w:hint="default" w:ascii="Times New Roman" w:hAnsi="Times New Roman" w:eastAsia="仿宋_GB2312" w:cs="Times New Roman"/>
          <w:color w:val="auto"/>
          <w:sz w:val="32"/>
          <w:szCs w:val="32"/>
          <w:highlight w:val="none"/>
          <w:lang w:val="en-US" w:eastAsia="zh-CN"/>
        </w:rPr>
        <w:t>10000</w:t>
      </w:r>
      <w:r>
        <w:rPr>
          <w:rFonts w:hint="default" w:ascii="Times New Roman" w:hAnsi="Times New Roman" w:eastAsia="仿宋_GB2312" w:cs="Times New Roman"/>
          <w:color w:val="auto"/>
          <w:sz w:val="32"/>
          <w:szCs w:val="32"/>
          <w:highlight w:val="none"/>
          <w:lang w:eastAsia="zh-CN"/>
        </w:rPr>
        <w:t>元/户/月的标准发放临时过渡安置费。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2．</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临时过渡安置期满一年</w:t>
      </w:r>
      <w:r>
        <w:rPr>
          <w:rFonts w:hint="eastAsia" w:eastAsia="仿宋_GB2312" w:cs="Times New Roman"/>
          <w:b w:val="0"/>
          <w:bCs/>
          <w:color w:val="000000" w:themeColor="text1"/>
          <w:spacing w:val="0"/>
          <w:sz w:val="32"/>
          <w:szCs w:val="32"/>
          <w:lang w:eastAsia="zh-CN"/>
          <w14:textFill>
            <w14:solidFill>
              <w14:schemeClr w14:val="tx1"/>
            </w14:solidFill>
          </w14:textFill>
        </w:rPr>
        <w:t>半</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（1</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个月）后，被</w:t>
      </w:r>
      <w:r>
        <w:rPr>
          <w:rFonts w:hint="eastAsia" w:eastAsia="仿宋_GB2312" w:cs="Times New Roman"/>
          <w:b w:val="0"/>
          <w:bCs/>
          <w:color w:val="000000" w:themeColor="text1"/>
          <w:spacing w:val="0"/>
          <w:sz w:val="32"/>
          <w:szCs w:val="32"/>
          <w:lang w:eastAsia="zh-CN"/>
          <w14:textFill>
            <w14:solidFill>
              <w14:schemeClr w14:val="tx1"/>
            </w14:solidFill>
          </w14:textFill>
        </w:rPr>
        <w:t>征收</w:t>
      </w:r>
      <w:r>
        <w:rPr>
          <w:rFonts w:hint="default" w:ascii="Times New Roman" w:hAnsi="Times New Roman" w:eastAsia="仿宋_GB2312" w:cs="Times New Roman"/>
          <w:b w:val="0"/>
          <w:bCs/>
          <w:color w:val="000000" w:themeColor="text1"/>
          <w:spacing w:val="0"/>
          <w:sz w:val="32"/>
          <w:szCs w:val="32"/>
          <w:lang w:eastAsia="zh-CN"/>
          <w14:textFill>
            <w14:solidFill>
              <w14:schemeClr w14:val="tx1"/>
            </w14:solidFill>
          </w14:textFill>
        </w:rPr>
        <w:t>人</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仍未得到妥善安置的</w:t>
      </w:r>
      <w:r>
        <w:rPr>
          <w:rFonts w:hint="eastAsia" w:eastAsia="仿宋_GB2312" w:cs="Times New Roman"/>
          <w:b w:val="0"/>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t>根据安置区实际建筑情况继续</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发放</w:t>
      </w:r>
      <w:r>
        <w:rPr>
          <w:rFonts w:hint="default" w:ascii="Times New Roman" w:hAnsi="Times New Roman" w:eastAsia="仿宋_GB2312" w:cs="Times New Roman"/>
          <w:b w:val="0"/>
          <w:bCs/>
          <w:color w:val="auto"/>
          <w:spacing w:val="0"/>
          <w:sz w:val="32"/>
          <w:szCs w:val="32"/>
        </w:rPr>
        <w:t>临时过渡安置费，直</w:t>
      </w:r>
      <w:r>
        <w:rPr>
          <w:rFonts w:hint="eastAsia" w:eastAsia="仿宋_GB2312" w:cs="Times New Roman"/>
          <w:b w:val="0"/>
          <w:bCs/>
          <w:color w:val="auto"/>
          <w:spacing w:val="0"/>
          <w:sz w:val="32"/>
          <w:szCs w:val="32"/>
          <w:lang w:eastAsia="zh-CN"/>
        </w:rPr>
        <w:t>至通知办理</w:t>
      </w:r>
      <w:r>
        <w:rPr>
          <w:rFonts w:hint="default" w:ascii="Times New Roman" w:hAnsi="Times New Roman" w:eastAsia="仿宋_GB2312" w:cs="Times New Roman"/>
          <w:b w:val="0"/>
          <w:bCs/>
          <w:color w:val="auto"/>
          <w:spacing w:val="0"/>
          <w:sz w:val="32"/>
          <w:szCs w:val="32"/>
          <w:lang w:eastAsia="zh-CN"/>
        </w:rPr>
        <w:t>安置房交房手续之日</w:t>
      </w:r>
      <w:r>
        <w:rPr>
          <w:rFonts w:hint="default" w:ascii="Times New Roman" w:hAnsi="Times New Roman" w:eastAsia="仿宋_GB2312" w:cs="Times New Roman"/>
          <w:b w:val="0"/>
          <w:bCs/>
          <w:color w:val="auto"/>
          <w:spacing w:val="0"/>
          <w:sz w:val="32"/>
          <w:szCs w:val="32"/>
          <w:lang w:val="en-US" w:eastAsia="zh-CN"/>
        </w:rPr>
        <w:t>3个月</w:t>
      </w:r>
      <w:r>
        <w:rPr>
          <w:rFonts w:hint="default" w:ascii="Times New Roman" w:hAnsi="Times New Roman" w:eastAsia="仿宋_GB2312" w:cs="Times New Roman"/>
          <w:b w:val="0"/>
          <w:bCs/>
          <w:color w:val="auto"/>
          <w:spacing w:val="0"/>
          <w:sz w:val="32"/>
          <w:szCs w:val="32"/>
        </w:rPr>
        <w:t>止</w:t>
      </w:r>
      <w:r>
        <w:rPr>
          <w:rFonts w:hint="eastAsia" w:eastAsia="仿宋_GB2312" w:cs="Times New Roman"/>
          <w:b w:val="0"/>
          <w:bCs/>
          <w:color w:val="auto"/>
          <w:spacing w:val="0"/>
          <w:sz w:val="32"/>
          <w:szCs w:val="32"/>
          <w:lang w:eastAsia="zh-CN"/>
        </w:rPr>
        <w:t>。</w:t>
      </w:r>
      <w:r>
        <w:rPr>
          <w:rFonts w:hint="eastAsia" w:ascii="Times New Roman" w:hAnsi="Times New Roman" w:eastAsia="仿宋_GB2312" w:cs="Times New Roman"/>
          <w:b w:val="0"/>
          <w:bCs/>
          <w:color w:val="auto"/>
          <w:spacing w:val="0"/>
          <w:sz w:val="32"/>
          <w:szCs w:val="32"/>
          <w:lang w:val="en-US" w:eastAsia="zh-CN"/>
        </w:rPr>
        <w:t>被</w:t>
      </w:r>
      <w:r>
        <w:rPr>
          <w:rFonts w:hint="eastAsia" w:eastAsia="仿宋_GB2312" w:cs="Times New Roman"/>
          <w:b w:val="0"/>
          <w:bCs/>
          <w:color w:val="auto"/>
          <w:spacing w:val="0"/>
          <w:sz w:val="32"/>
          <w:szCs w:val="32"/>
          <w:lang w:val="en-US" w:eastAsia="zh-CN"/>
        </w:rPr>
        <w:t>征收</w:t>
      </w:r>
      <w:r>
        <w:rPr>
          <w:rFonts w:hint="eastAsia" w:ascii="Times New Roman" w:hAnsi="Times New Roman" w:eastAsia="仿宋_GB2312" w:cs="Times New Roman"/>
          <w:b w:val="0"/>
          <w:bCs/>
          <w:color w:val="auto"/>
          <w:spacing w:val="0"/>
          <w:sz w:val="32"/>
          <w:szCs w:val="32"/>
          <w:lang w:val="en-US" w:eastAsia="zh-CN"/>
        </w:rPr>
        <w:t>人无正当理由拒绝安置或拖延办理收房手续的，以通知被</w:t>
      </w:r>
      <w:r>
        <w:rPr>
          <w:rFonts w:hint="eastAsia" w:eastAsia="仿宋_GB2312" w:cs="Times New Roman"/>
          <w:b w:val="0"/>
          <w:bCs/>
          <w:color w:val="auto"/>
          <w:spacing w:val="0"/>
          <w:sz w:val="32"/>
          <w:szCs w:val="32"/>
          <w:lang w:val="en-US" w:eastAsia="zh-CN"/>
        </w:rPr>
        <w:t>征收</w:t>
      </w:r>
      <w:r>
        <w:rPr>
          <w:rFonts w:hint="eastAsia" w:ascii="Times New Roman" w:hAnsi="Times New Roman" w:eastAsia="仿宋_GB2312" w:cs="Times New Roman"/>
          <w:b w:val="0"/>
          <w:bCs/>
          <w:color w:val="auto"/>
          <w:spacing w:val="0"/>
          <w:sz w:val="32"/>
          <w:szCs w:val="32"/>
          <w:lang w:val="en-US" w:eastAsia="zh-CN"/>
        </w:rPr>
        <w:t>人办理安置或收房手续之日作为停发</w:t>
      </w:r>
      <w:r>
        <w:rPr>
          <w:rFonts w:hint="default" w:ascii="Times New Roman" w:hAnsi="Times New Roman" w:eastAsia="仿宋_GB2312" w:cs="Times New Roman"/>
          <w:b w:val="0"/>
          <w:bCs/>
          <w:color w:val="auto"/>
          <w:spacing w:val="0"/>
          <w:sz w:val="32"/>
          <w:szCs w:val="32"/>
        </w:rPr>
        <w:t>临时过渡安置费</w:t>
      </w:r>
      <w:r>
        <w:rPr>
          <w:rFonts w:hint="eastAsia" w:ascii="Times New Roman" w:hAnsi="Times New Roman" w:eastAsia="仿宋_GB2312" w:cs="Times New Roman"/>
          <w:b w:val="0"/>
          <w:bCs/>
          <w:color w:val="auto"/>
          <w:spacing w:val="0"/>
          <w:sz w:val="32"/>
          <w:szCs w:val="32"/>
          <w:lang w:val="en-US" w:eastAsia="zh-CN"/>
        </w:rPr>
        <w:t>的截止点，因此产生的不利后果由被</w:t>
      </w:r>
      <w:r>
        <w:rPr>
          <w:rFonts w:hint="eastAsia" w:eastAsia="仿宋_GB2312" w:cs="Times New Roman"/>
          <w:b w:val="0"/>
          <w:bCs/>
          <w:color w:val="auto"/>
          <w:spacing w:val="0"/>
          <w:sz w:val="32"/>
          <w:szCs w:val="32"/>
          <w:lang w:val="en-US" w:eastAsia="zh-CN"/>
        </w:rPr>
        <w:t>征收</w:t>
      </w:r>
      <w:r>
        <w:rPr>
          <w:rFonts w:hint="eastAsia" w:ascii="Times New Roman" w:hAnsi="Times New Roman" w:eastAsia="仿宋_GB2312" w:cs="Times New Roman"/>
          <w:b w:val="0"/>
          <w:bCs/>
          <w:color w:val="auto"/>
          <w:spacing w:val="0"/>
          <w:sz w:val="32"/>
          <w:szCs w:val="32"/>
          <w:lang w:val="en-US" w:eastAsia="zh-CN"/>
        </w:rPr>
        <w:t>人承担</w:t>
      </w:r>
      <w:r>
        <w:rPr>
          <w:rFonts w:hint="default" w:ascii="Times New Roman" w:hAnsi="Times New Roman" w:eastAsia="仿宋_GB2312" w:cs="Times New Roman"/>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3．已</w:t>
      </w:r>
      <w:r>
        <w:rPr>
          <w:rFonts w:hint="eastAsia" w:eastAsia="仿宋_GB2312" w:cs="Times New Roman"/>
          <w:b w:val="0"/>
          <w:bCs/>
          <w:color w:val="auto"/>
          <w:spacing w:val="0"/>
          <w:sz w:val="32"/>
          <w:szCs w:val="32"/>
          <w:lang w:eastAsia="zh-CN"/>
        </w:rPr>
        <w:t>选择</w:t>
      </w:r>
      <w:r>
        <w:rPr>
          <w:rFonts w:hint="default" w:ascii="Times New Roman" w:hAnsi="Times New Roman" w:eastAsia="仿宋_GB2312" w:cs="Times New Roman"/>
          <w:b w:val="0"/>
          <w:bCs/>
          <w:color w:val="auto"/>
          <w:spacing w:val="0"/>
          <w:sz w:val="32"/>
          <w:szCs w:val="32"/>
        </w:rPr>
        <w:t>出单一货币补偿的被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不再享受临时过渡安置补偿。</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楷体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lang w:val="en-US" w:eastAsia="zh-CN"/>
        </w:rPr>
        <w:t xml:space="preserve"> </w:t>
      </w:r>
      <w:r>
        <w:rPr>
          <w:rFonts w:hint="default" w:ascii="Times New Roman" w:hAnsi="Times New Roman" w:eastAsia="楷体_GB2312" w:cs="Times New Roman"/>
          <w:b w:val="0"/>
          <w:bCs/>
          <w:color w:val="auto"/>
          <w:spacing w:val="0"/>
          <w:sz w:val="32"/>
          <w:szCs w:val="32"/>
        </w:rPr>
        <w:t>（二）</w:t>
      </w:r>
      <w:r>
        <w:rPr>
          <w:rFonts w:hint="eastAsia" w:eastAsia="楷体_GB2312" w:cs="Times New Roman"/>
          <w:b w:val="0"/>
          <w:bCs/>
          <w:color w:val="auto"/>
          <w:spacing w:val="0"/>
          <w:sz w:val="32"/>
          <w:szCs w:val="32"/>
          <w:lang w:eastAsia="zh-CN"/>
        </w:rPr>
        <w:t>征收</w:t>
      </w:r>
      <w:r>
        <w:rPr>
          <w:rFonts w:hint="default" w:ascii="Times New Roman" w:hAnsi="Times New Roman" w:eastAsia="楷体_GB2312" w:cs="Times New Roman"/>
          <w:b w:val="0"/>
          <w:bCs/>
          <w:color w:val="auto"/>
          <w:spacing w:val="0"/>
          <w:sz w:val="32"/>
          <w:szCs w:val="32"/>
        </w:rPr>
        <w:t>补助费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rPr>
      </w:pP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补助费标准为3</w:t>
      </w:r>
      <w:r>
        <w:rPr>
          <w:rFonts w:hint="default" w:ascii="Times New Roman" w:hAnsi="Times New Roman" w:eastAsia="仿宋_GB2312" w:cs="Times New Roman"/>
          <w:b w:val="0"/>
          <w:bCs/>
          <w:color w:val="auto"/>
          <w:spacing w:val="0"/>
          <w:sz w:val="32"/>
          <w:szCs w:val="32"/>
          <w:lang w:val="en-US" w:eastAsia="zh-CN"/>
        </w:rPr>
        <w:t>6</w:t>
      </w:r>
      <w:r>
        <w:rPr>
          <w:rFonts w:hint="default" w:ascii="Times New Roman" w:hAnsi="Times New Roman" w:eastAsia="仿宋_GB2312" w:cs="Times New Roman"/>
          <w:b w:val="0"/>
          <w:bCs/>
          <w:color w:val="auto"/>
          <w:spacing w:val="0"/>
          <w:sz w:val="32"/>
          <w:szCs w:val="32"/>
        </w:rPr>
        <w:t>00元/户。被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选择单一货币补偿的，一次性结清</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补助费；选择产权置换、产权置换与货币补偿相结合的，按两次计算</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补助费。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八、安置房建设地点、建设标准及选房原则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470" w:firstLineChars="147"/>
        <w:textAlignment w:val="auto"/>
        <w:outlineLvl w:val="9"/>
        <w:rPr>
          <w:rFonts w:hint="default" w:ascii="Times New Roman" w:hAnsi="Times New Roman" w:eastAsia="楷体_GB2312" w:cs="Times New Roman"/>
          <w:b w:val="0"/>
          <w:bCs/>
          <w:color w:val="auto"/>
          <w:spacing w:val="0"/>
          <w:sz w:val="32"/>
          <w:szCs w:val="32"/>
          <w:shd w:val="clear" w:color="auto" w:fill="auto"/>
        </w:rPr>
      </w:pPr>
      <w:r>
        <w:rPr>
          <w:rFonts w:hint="default" w:ascii="Times New Roman" w:hAnsi="Times New Roman" w:eastAsia="楷体_GB2312" w:cs="Times New Roman"/>
          <w:b w:val="0"/>
          <w:bCs/>
          <w:color w:val="auto"/>
          <w:spacing w:val="0"/>
          <w:sz w:val="32"/>
          <w:szCs w:val="32"/>
          <w:shd w:val="clear" w:color="auto" w:fill="auto"/>
          <w:lang w:val="en-US" w:eastAsia="zh-CN"/>
        </w:rPr>
        <w:t xml:space="preserve"> </w:t>
      </w:r>
      <w:r>
        <w:rPr>
          <w:rFonts w:hint="eastAsia" w:ascii="Times New Roman" w:hAnsi="Times New Roman" w:eastAsia="楷体_GB2312" w:cs="Times New Roman"/>
          <w:b w:val="0"/>
          <w:bCs/>
          <w:color w:val="auto"/>
          <w:spacing w:val="0"/>
          <w:sz w:val="32"/>
          <w:szCs w:val="32"/>
          <w:shd w:val="clear" w:color="auto" w:fill="auto"/>
          <w:lang w:val="en-US" w:eastAsia="zh-CN"/>
        </w:rPr>
        <w:t xml:space="preserve"> </w:t>
      </w:r>
      <w:r>
        <w:rPr>
          <w:rFonts w:hint="default" w:ascii="Times New Roman" w:hAnsi="Times New Roman" w:eastAsia="楷体_GB2312" w:cs="Times New Roman"/>
          <w:b w:val="0"/>
          <w:bCs/>
          <w:color w:val="auto"/>
          <w:spacing w:val="0"/>
          <w:sz w:val="32"/>
          <w:szCs w:val="32"/>
          <w:shd w:val="clear" w:color="auto" w:fill="auto"/>
        </w:rPr>
        <w:t>（一）安置房建设地点</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pacing w:val="0"/>
          <w:sz w:val="32"/>
          <w:szCs w:val="32"/>
        </w:rPr>
        <w:t>1．</w:t>
      </w:r>
      <w:r>
        <w:rPr>
          <w:rFonts w:hint="eastAsia" w:eastAsia="仿宋_GB2312" w:cs="Times New Roman"/>
          <w:color w:val="auto"/>
          <w:sz w:val="32"/>
          <w:szCs w:val="32"/>
          <w:lang w:val="en-US" w:eastAsia="zh-CN"/>
        </w:rPr>
        <w:t>原地</w:t>
      </w:r>
      <w:r>
        <w:rPr>
          <w:rFonts w:hint="eastAsia" w:ascii="Times New Roman" w:hAnsi="Times New Roman" w:eastAsia="仿宋_GB2312" w:cs="Times New Roman"/>
          <w:color w:val="auto"/>
          <w:sz w:val="32"/>
          <w:szCs w:val="32"/>
        </w:rPr>
        <w:t>安置：</w:t>
      </w:r>
      <w:r>
        <w:rPr>
          <w:rFonts w:hint="eastAsia" w:eastAsia="仿宋_GB2312"/>
          <w:color w:val="auto"/>
          <w:sz w:val="32"/>
          <w:szCs w:val="32"/>
          <w:lang w:val="en-US" w:eastAsia="zh-CN"/>
        </w:rPr>
        <w:t>项目范围内</w:t>
      </w:r>
      <w:r>
        <w:rPr>
          <w:rFonts w:ascii="Times New Roman" w:hAnsi="Times New Roman" w:eastAsia="仿宋_GB2312"/>
          <w:color w:val="auto"/>
          <w:sz w:val="32"/>
          <w:szCs w:val="32"/>
        </w:rPr>
        <w:t>建设安置房</w:t>
      </w:r>
      <w:r>
        <w:rPr>
          <w:rFonts w:hint="eastAsia" w:eastAsia="仿宋_GB2312"/>
          <w:color w:val="auto"/>
          <w:sz w:val="32"/>
          <w:szCs w:val="32"/>
          <w:lang w:eastAsia="zh-CN"/>
        </w:rPr>
        <w:t>，</w:t>
      </w:r>
      <w:r>
        <w:rPr>
          <w:rFonts w:hint="eastAsia" w:eastAsia="仿宋_GB2312"/>
          <w:color w:val="auto"/>
          <w:sz w:val="32"/>
          <w:szCs w:val="32"/>
          <w:lang w:val="en-US" w:eastAsia="zh-CN"/>
        </w:rPr>
        <w:t>原则上原地安置不低于50%</w:t>
      </w:r>
      <w:r>
        <w:rPr>
          <w:rFonts w:hint="eastAsia" w:ascii="Times New Roman" w:hAnsi="Times New Roman" w:eastAsia="仿宋_GB2312" w:cs="Times New Roman"/>
          <w:color w:val="auto"/>
          <w:sz w:val="32"/>
          <w:szCs w:val="32"/>
        </w:rPr>
        <w:t>。</w:t>
      </w:r>
    </w:p>
    <w:p>
      <w:pPr>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color w:val="auto"/>
          <w:spacing w:val="0"/>
          <w:sz w:val="32"/>
          <w:szCs w:val="32"/>
          <w:lang w:val="en-US" w:eastAsia="zh-CN"/>
        </w:rPr>
        <w:t>2</w:t>
      </w:r>
      <w:r>
        <w:rPr>
          <w:rFonts w:hint="default" w:ascii="Times New Roman" w:hAnsi="Times New Roman" w:eastAsia="仿宋_GB2312" w:cs="Times New Roman"/>
          <w:b w:val="0"/>
          <w:bCs/>
          <w:color w:val="auto"/>
          <w:spacing w:val="0"/>
          <w:sz w:val="32"/>
          <w:szCs w:val="32"/>
        </w:rPr>
        <w:t>．</w:t>
      </w:r>
      <w:r>
        <w:rPr>
          <w:rFonts w:hint="eastAsia" w:ascii="Times New Roman" w:hAnsi="Times New Roman" w:eastAsia="仿宋_GB2312" w:cs="Times New Roman"/>
          <w:color w:val="auto"/>
          <w:sz w:val="32"/>
          <w:szCs w:val="32"/>
        </w:rPr>
        <w:t>异地安置：</w:t>
      </w:r>
      <w:r>
        <w:rPr>
          <w:rFonts w:hint="eastAsia" w:ascii="Times New Roman" w:hAnsi="Times New Roman" w:eastAsia="仿宋_GB2312" w:cs="Times New Roman"/>
          <w:color w:val="auto"/>
          <w:sz w:val="32"/>
          <w:szCs w:val="32"/>
          <w:highlight w:val="none"/>
          <w:lang w:val="en-US" w:eastAsia="zh-CN"/>
        </w:rPr>
        <w:t>只能进行异地安置的,或者被</w:t>
      </w:r>
      <w:r>
        <w:rPr>
          <w:rFonts w:hint="eastAsia" w:eastAsia="仿宋_GB2312" w:cs="Times New Roman"/>
          <w:color w:val="auto"/>
          <w:sz w:val="32"/>
          <w:szCs w:val="32"/>
          <w:highlight w:val="none"/>
          <w:lang w:val="en-US" w:eastAsia="zh-CN"/>
        </w:rPr>
        <w:t>征收</w:t>
      </w:r>
      <w:r>
        <w:rPr>
          <w:rFonts w:hint="eastAsia" w:ascii="Times New Roman" w:hAnsi="Times New Roman" w:eastAsia="仿宋_GB2312" w:cs="Times New Roman"/>
          <w:color w:val="auto"/>
          <w:sz w:val="32"/>
          <w:szCs w:val="32"/>
          <w:highlight w:val="none"/>
          <w:lang w:val="en-US" w:eastAsia="zh-CN"/>
        </w:rPr>
        <w:t>人自愿选择异地安置的,按照被</w:t>
      </w:r>
      <w:r>
        <w:rPr>
          <w:rFonts w:hint="eastAsia" w:eastAsia="仿宋_GB2312" w:cs="Times New Roman"/>
          <w:color w:val="auto"/>
          <w:sz w:val="32"/>
          <w:szCs w:val="32"/>
          <w:highlight w:val="none"/>
          <w:lang w:val="en-US" w:eastAsia="zh-CN"/>
        </w:rPr>
        <w:t>征收人选定的产权调换</w:t>
      </w:r>
      <w:r>
        <w:rPr>
          <w:rFonts w:hint="eastAsia" w:ascii="Times New Roman" w:hAnsi="Times New Roman" w:eastAsia="仿宋_GB2312" w:cs="Times New Roman"/>
          <w:color w:val="auto"/>
          <w:sz w:val="32"/>
          <w:szCs w:val="32"/>
          <w:highlight w:val="none"/>
          <w:lang w:val="en-US" w:eastAsia="zh-CN"/>
        </w:rPr>
        <w:t>套内面积10%给予被</w:t>
      </w:r>
      <w:r>
        <w:rPr>
          <w:rFonts w:hint="eastAsia" w:eastAsia="仿宋_GB2312" w:cs="Times New Roman"/>
          <w:color w:val="auto"/>
          <w:sz w:val="32"/>
          <w:szCs w:val="32"/>
          <w:highlight w:val="none"/>
          <w:lang w:val="en-US" w:eastAsia="zh-CN"/>
        </w:rPr>
        <w:t>征收</w:t>
      </w:r>
      <w:r>
        <w:rPr>
          <w:rFonts w:hint="eastAsia" w:ascii="Times New Roman" w:hAnsi="Times New Roman" w:eastAsia="仿宋_GB2312" w:cs="Times New Roman"/>
          <w:color w:val="auto"/>
          <w:sz w:val="32"/>
          <w:szCs w:val="32"/>
          <w:highlight w:val="none"/>
          <w:lang w:val="en-US" w:eastAsia="zh-CN"/>
        </w:rPr>
        <w:t>人奖励</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rightChars="0" w:firstLine="640" w:firstLineChars="200"/>
        <w:textAlignment w:val="auto"/>
        <w:outlineLvl w:val="9"/>
        <w:rPr>
          <w:rFonts w:hint="default" w:ascii="Times New Roman" w:hAnsi="Times New Roman" w:eastAsia="楷体_GB2312" w:cs="Times New Roman"/>
          <w:b w:val="0"/>
          <w:bCs/>
          <w:color w:val="auto"/>
          <w:spacing w:val="0"/>
          <w:sz w:val="32"/>
          <w:szCs w:val="32"/>
          <w:lang w:eastAsia="zh-CN"/>
        </w:rPr>
      </w:pPr>
      <w:r>
        <w:rPr>
          <w:rFonts w:hint="default" w:ascii="Times New Roman" w:hAnsi="Times New Roman" w:eastAsia="楷体_GB2312" w:cs="Times New Roman"/>
          <w:b w:val="0"/>
          <w:bCs/>
          <w:color w:val="auto"/>
          <w:spacing w:val="0"/>
          <w:sz w:val="32"/>
          <w:szCs w:val="32"/>
        </w:rPr>
        <w:t>（二）安置房建设标准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根据统一规划、统一设计、统一建设和统一安置原则，按照如下标准建设</w:t>
      </w:r>
      <w:r>
        <w:rPr>
          <w:rFonts w:hint="default" w:ascii="Times New Roman" w:hAnsi="Times New Roman" w:eastAsia="仿宋_GB2312" w:cs="Times New Roman"/>
          <w:b w:val="0"/>
          <w:bCs/>
          <w:color w:val="auto"/>
          <w:spacing w:val="0"/>
          <w:sz w:val="32"/>
          <w:szCs w:val="32"/>
          <w:lang w:eastAsia="zh-CN"/>
        </w:rPr>
        <w:t>（毛坯房）</w:t>
      </w:r>
      <w:r>
        <w:rPr>
          <w:rFonts w:hint="default" w:ascii="Times New Roman" w:hAnsi="Times New Roman" w:eastAsia="仿宋_GB2312" w:cs="Times New Roman"/>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1．钢筋混凝土框架结构。</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2．外墙涂料（以规划部门批准为准）。</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3．入户大门为防盗门。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4．门窗为铝合金或PVC塑钢玻璃门窗。</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5．各户入室强、弱电全部暗装到位。</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cs="Times New Roman"/>
          <w:color w:val="auto"/>
        </w:rPr>
      </w:pPr>
      <w:r>
        <w:rPr>
          <w:rFonts w:hint="default" w:ascii="Times New Roman" w:hAnsi="Times New Roman" w:eastAsia="仿宋_GB2312" w:cs="Times New Roman"/>
          <w:b w:val="0"/>
          <w:bCs/>
          <w:color w:val="auto"/>
          <w:spacing w:val="0"/>
          <w:sz w:val="32"/>
          <w:szCs w:val="32"/>
        </w:rPr>
        <w:t>6．每户独立水、电、气表。</w:t>
      </w:r>
    </w:p>
    <w:p>
      <w:pPr>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楷体_GB2312" w:cs="Times New Roman"/>
          <w:b w:val="0"/>
          <w:bCs/>
          <w:color w:val="auto"/>
          <w:spacing w:val="0"/>
          <w:sz w:val="32"/>
          <w:szCs w:val="32"/>
          <w:lang w:eastAsia="zh-CN"/>
        </w:rPr>
      </w:pP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val="en-US" w:eastAsia="zh-CN"/>
        </w:rPr>
        <w:t>三</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Cs/>
          <w:color w:val="auto"/>
          <w:sz w:val="32"/>
          <w:szCs w:val="32"/>
          <w:u w:val="none"/>
        </w:rPr>
        <w:t>安置房选房原则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黑体" w:cs="Times New Roman"/>
          <w:color w:val="auto"/>
          <w:lang w:eastAsia="zh-CN"/>
        </w:rPr>
      </w:pPr>
      <w:r>
        <w:rPr>
          <w:rFonts w:hint="default" w:ascii="Times New Roman" w:hAnsi="Times New Roman" w:eastAsia="仿宋_GB2312" w:cs="Times New Roman"/>
          <w:b w:val="0"/>
          <w:bCs/>
          <w:color w:val="auto"/>
          <w:spacing w:val="0"/>
          <w:sz w:val="32"/>
          <w:szCs w:val="32"/>
        </w:rPr>
        <w:t>按被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签订</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补偿安置协议时间的先后</w:t>
      </w:r>
      <w:r>
        <w:rPr>
          <w:rFonts w:hint="eastAsia" w:ascii="Times New Roman" w:hAnsi="Times New Roman" w:eastAsia="仿宋_GB2312" w:cs="Times New Roman"/>
          <w:b w:val="0"/>
          <w:bCs/>
          <w:color w:val="auto"/>
          <w:spacing w:val="0"/>
          <w:sz w:val="32"/>
          <w:szCs w:val="32"/>
          <w:lang w:val="en-US" w:eastAsia="zh-CN"/>
        </w:rPr>
        <w:t>确定选房</w:t>
      </w:r>
      <w:r>
        <w:rPr>
          <w:rFonts w:hint="default" w:ascii="Times New Roman" w:hAnsi="Times New Roman" w:eastAsia="仿宋_GB2312" w:cs="Times New Roman"/>
          <w:b w:val="0"/>
          <w:bCs/>
          <w:color w:val="auto"/>
          <w:spacing w:val="0"/>
          <w:sz w:val="32"/>
          <w:szCs w:val="32"/>
        </w:rPr>
        <w:t>顺序，优先选择安置房（包括朝向、楼层、户型和房号等）</w:t>
      </w:r>
      <w:r>
        <w:rPr>
          <w:rFonts w:hint="eastAsia" w:ascii="Times New Roman" w:hAnsi="Times New Roman" w:cs="Times New Roman"/>
          <w:b w:val="0"/>
          <w:bCs/>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同一日签订协议的，采取抽签的方式确定选房顺序。</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楷体_GB2312" w:cs="Times New Roman"/>
          <w:b w:val="0"/>
          <w:bCs/>
          <w:color w:val="auto"/>
          <w:spacing w:val="0"/>
          <w:sz w:val="32"/>
          <w:szCs w:val="32"/>
          <w:lang w:eastAsia="zh-CN"/>
        </w:rPr>
      </w:pP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val="en-US" w:eastAsia="zh-CN"/>
        </w:rPr>
        <w:t>四</w:t>
      </w:r>
      <w:r>
        <w:rPr>
          <w:rFonts w:hint="default" w:ascii="Times New Roman" w:hAnsi="Times New Roman" w:eastAsia="楷体_GB2312" w:cs="Times New Roman"/>
          <w:b w:val="0"/>
          <w:bCs/>
          <w:color w:val="auto"/>
          <w:spacing w:val="0"/>
          <w:sz w:val="32"/>
          <w:szCs w:val="32"/>
        </w:rPr>
        <w:t>）</w:t>
      </w:r>
      <w:r>
        <w:rPr>
          <w:rFonts w:hint="default" w:ascii="Times New Roman" w:hAnsi="Times New Roman" w:eastAsia="楷体_GB2312" w:cs="Times New Roman"/>
          <w:b w:val="0"/>
          <w:bCs/>
          <w:color w:val="auto"/>
          <w:spacing w:val="0"/>
          <w:sz w:val="32"/>
          <w:szCs w:val="32"/>
          <w:lang w:eastAsia="zh-CN"/>
        </w:rPr>
        <w:t>安置房办证费用</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黑体"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bookmarkStart w:id="0" w:name="_GoBack"/>
      <w:bookmarkEnd w:id="0"/>
      <w:r>
        <w:rPr>
          <w:rFonts w:hint="default" w:ascii="Times New Roman" w:hAnsi="Times New Roman" w:eastAsia="仿宋_GB2312" w:cs="Times New Roman"/>
          <w:b w:val="0"/>
          <w:bCs/>
          <w:color w:val="auto"/>
          <w:spacing w:val="0"/>
          <w:sz w:val="32"/>
          <w:szCs w:val="32"/>
        </w:rPr>
        <w:t>的房屋已依法取得房屋所有权证的，换发安置房屋不动产权证所需费用由</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承担；</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房屋未依法取得房屋所有权证的，</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协助被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办理房屋不动产权证，换发安置房屋所有权证所需费用由被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承担</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房屋土地性质为划拨，安置房土地性质需办理为出让地的，由被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补交土地出让金；换发安置房屋不动产权证时安置房屋维修基金由被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承担。</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outlineLvl w:val="9"/>
        <w:rPr>
          <w:rFonts w:hint="default" w:ascii="Times New Roman" w:hAnsi="Times New Roman" w:eastAsia="仿宋" w:cs="Times New Roman"/>
          <w:b w:val="0"/>
          <w:bCs/>
          <w:color w:val="auto"/>
          <w:spacing w:val="0"/>
          <w:sz w:val="32"/>
          <w:szCs w:val="32"/>
        </w:rPr>
      </w:pPr>
      <w:r>
        <w:rPr>
          <w:rFonts w:hint="eastAsia" w:eastAsia="黑体" w:cs="Times New Roman"/>
          <w:b w:val="0"/>
          <w:bCs/>
          <w:color w:val="auto"/>
          <w:spacing w:val="0"/>
          <w:sz w:val="32"/>
          <w:szCs w:val="32"/>
          <w:lang w:val="en-US" w:eastAsia="zh-CN"/>
        </w:rPr>
        <w:t>九</w:t>
      </w:r>
      <w:r>
        <w:rPr>
          <w:rFonts w:hint="default" w:ascii="Times New Roman" w:hAnsi="Times New Roman" w:eastAsia="黑体" w:cs="Times New Roman"/>
          <w:b w:val="0"/>
          <w:bCs/>
          <w:color w:val="auto"/>
          <w:spacing w:val="0"/>
          <w:sz w:val="32"/>
          <w:szCs w:val="32"/>
        </w:rPr>
        <w:t>、福利保障</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u w:val="single"/>
        </w:rPr>
      </w:pPr>
      <w:r>
        <w:rPr>
          <w:rFonts w:hint="default" w:ascii="Times New Roman" w:hAnsi="Times New Roman" w:eastAsia="楷体_GB2312" w:cs="Times New Roman"/>
          <w:b w:val="0"/>
          <w:bCs/>
          <w:color w:val="auto"/>
          <w:spacing w:val="0"/>
          <w:sz w:val="32"/>
          <w:szCs w:val="32"/>
        </w:rPr>
        <w:t xml:space="preserve">    （一）</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人的家庭为三亚市最低生活保障对象、特困户和认定为城乡低收入家庭的，经区民政部门核定后，可直接向相关部门申领租赁住房补贴或者公租房实物配租。</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rPr>
        <w:t xml:space="preserve">    （二）</w:t>
      </w:r>
      <w:r>
        <w:rPr>
          <w:rFonts w:hint="default" w:ascii="Times New Roman" w:hAnsi="Times New Roman" w:eastAsia="仿宋_GB2312" w:cs="Times New Roman"/>
          <w:b w:val="0"/>
          <w:bCs/>
          <w:color w:val="auto"/>
          <w:spacing w:val="0"/>
          <w:sz w:val="32"/>
          <w:szCs w:val="32"/>
        </w:rPr>
        <w:t>从被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安置入住之年起，被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的子女可以选择继续就读原学校，也可以选择转学就读，需要转学就读的，市、区政府教育部门应当依据其新迁住址划定的招生范围免费依法办理相关手续。</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rPr>
        <w:t xml:space="preserve">    （三）</w:t>
      </w:r>
      <w:r>
        <w:rPr>
          <w:rFonts w:hint="default" w:ascii="Times New Roman" w:hAnsi="Times New Roman" w:eastAsia="仿宋_GB2312" w:cs="Times New Roman"/>
          <w:b w:val="0"/>
          <w:bCs/>
          <w:color w:val="auto"/>
          <w:spacing w:val="0"/>
          <w:sz w:val="32"/>
          <w:szCs w:val="32"/>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中的零就业家庭成员、抚养未成年子女的单亲家庭成员和享受最低生活保障待遇的人员，在法定劳动年龄内、有劳动能力和就业愿望的，由市、区政府人事社保部门给予核发《失业登记证》，纳入再就业政策扶持范围。</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rPr>
        <w:t xml:space="preserve">    （四）</w:t>
      </w:r>
      <w:r>
        <w:rPr>
          <w:rFonts w:hint="default" w:ascii="Times New Roman" w:hAnsi="Times New Roman" w:eastAsia="仿宋_GB2312" w:cs="Times New Roman"/>
          <w:b w:val="0"/>
          <w:bCs/>
          <w:color w:val="auto"/>
          <w:spacing w:val="0"/>
          <w:sz w:val="32"/>
          <w:szCs w:val="32"/>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在法定劳动年龄内持有《失业登记证》或属于城镇登记失业人员的，市、区政府人事社保部门应当给予免费职业技能培训和就业再就业税费减免等。</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sz w:val="32"/>
          <w:szCs w:val="32"/>
        </w:rPr>
        <w:t xml:space="preserve">    （五）</w:t>
      </w:r>
      <w:r>
        <w:rPr>
          <w:rFonts w:hint="default" w:ascii="Times New Roman" w:hAnsi="Times New Roman" w:eastAsia="仿宋_GB2312" w:cs="Times New Roman"/>
          <w:b w:val="0"/>
          <w:bCs/>
          <w:color w:val="auto"/>
          <w:spacing w:val="0"/>
          <w:sz w:val="32"/>
          <w:szCs w:val="32"/>
        </w:rPr>
        <w:t>实行财政补贴或扶持的各类社会公益性岗位，应当优先安排</w:t>
      </w:r>
      <w:r>
        <w:rPr>
          <w:rFonts w:hint="default" w:ascii="Times New Roman" w:hAnsi="Times New Roman" w:eastAsia="仿宋_GB2312" w:cs="Times New Roman"/>
          <w:b w:val="0"/>
          <w:bCs/>
          <w:color w:val="auto"/>
          <w:spacing w:val="0"/>
          <w:sz w:val="32"/>
          <w:szCs w:val="32"/>
          <w:lang w:eastAsia="zh-CN"/>
        </w:rPr>
        <w:t>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户中持有《失业登记证》的零就业家庭成员及就业困难人员就业。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十、强制</w:t>
      </w:r>
      <w:r>
        <w:rPr>
          <w:rFonts w:hint="eastAsia" w:eastAsia="黑体" w:cs="Times New Roman"/>
          <w:b w:val="0"/>
          <w:bCs/>
          <w:color w:val="auto"/>
          <w:spacing w:val="0"/>
          <w:sz w:val="32"/>
          <w:szCs w:val="32"/>
          <w:lang w:eastAsia="zh-CN"/>
        </w:rPr>
        <w:t>征收</w:t>
      </w:r>
      <w:r>
        <w:rPr>
          <w:rFonts w:hint="default" w:ascii="Times New Roman" w:hAnsi="Times New Roman" w:eastAsia="楷体_GB2312" w:cs="Times New Roman"/>
          <w:b w:val="0"/>
          <w:bCs/>
          <w:color w:val="auto"/>
          <w:spacing w:val="0"/>
          <w:sz w:val="32"/>
          <w:szCs w:val="32"/>
        </w:rPr>
        <w:t xml:space="preserve"> </w:t>
      </w:r>
      <w:r>
        <w:rPr>
          <w:rFonts w:hint="default" w:ascii="Times New Roman" w:hAnsi="Times New Roman" w:eastAsia="仿宋" w:cs="Times New Roman"/>
          <w:b w:val="0"/>
          <w:bCs/>
          <w:color w:val="auto"/>
          <w:spacing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 xml:space="preserve">    </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与被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达不成补偿协议</w:t>
      </w:r>
      <w:r>
        <w:rPr>
          <w:rFonts w:hint="eastAsia" w:eastAsia="仿宋_GB2312" w:cs="Times New Roman"/>
          <w:b w:val="0"/>
          <w:bCs/>
          <w:color w:val="auto"/>
          <w:spacing w:val="0"/>
          <w:sz w:val="32"/>
          <w:szCs w:val="32"/>
          <w:lang w:eastAsia="zh-CN"/>
        </w:rPr>
        <w:t>的</w:t>
      </w:r>
      <w:r>
        <w:rPr>
          <w:rFonts w:hint="default" w:ascii="Times New Roman" w:hAnsi="Times New Roman" w:eastAsia="仿宋_GB2312" w:cs="Times New Roman"/>
          <w:b w:val="0"/>
          <w:bCs/>
          <w:color w:val="auto"/>
          <w:spacing w:val="0"/>
          <w:sz w:val="32"/>
          <w:szCs w:val="32"/>
        </w:rPr>
        <w:t>，由区人民政府作出补偿决定，依法送达被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人的</w:t>
      </w:r>
      <w:r>
        <w:rPr>
          <w:rFonts w:hint="default" w:ascii="Times New Roman" w:hAnsi="Times New Roman" w:eastAsia="仿宋_GB2312" w:cs="Times New Roman"/>
          <w:b w:val="0"/>
          <w:bCs/>
          <w:color w:val="auto"/>
          <w:spacing w:val="0"/>
          <w:sz w:val="32"/>
          <w:szCs w:val="32"/>
        </w:rPr>
        <w:t>房屋所有权人不明确的，由</w:t>
      </w:r>
      <w:r>
        <w:rPr>
          <w:rFonts w:hint="eastAsia" w:eastAsia="仿宋_GB2312" w:cs="Times New Roman"/>
          <w:b w:val="0"/>
          <w:bCs/>
          <w:color w:val="auto"/>
          <w:spacing w:val="0"/>
          <w:sz w:val="32"/>
          <w:szCs w:val="32"/>
          <w:lang w:eastAsia="zh-CN"/>
        </w:rPr>
        <w:t>天涯</w:t>
      </w:r>
      <w:r>
        <w:rPr>
          <w:rFonts w:hint="default" w:ascii="Times New Roman" w:hAnsi="Times New Roman" w:eastAsia="仿宋_GB2312" w:cs="Times New Roman"/>
          <w:b w:val="0"/>
          <w:bCs/>
          <w:color w:val="auto"/>
          <w:spacing w:val="0"/>
          <w:sz w:val="32"/>
          <w:szCs w:val="32"/>
        </w:rPr>
        <w:t>区人民政府作出补偿决定</w:t>
      </w:r>
      <w:r>
        <w:rPr>
          <w:rFonts w:hint="default" w:ascii="Times New Roman" w:hAnsi="Times New Roman" w:eastAsia="仿宋_GB2312" w:cs="Times New Roman"/>
          <w:b w:val="0"/>
          <w:bCs/>
          <w:color w:val="auto"/>
          <w:spacing w:val="0"/>
          <w:sz w:val="32"/>
          <w:szCs w:val="32"/>
          <w:lang w:eastAsia="zh-CN"/>
        </w:rPr>
        <w:t>，</w:t>
      </w:r>
      <w:r>
        <w:rPr>
          <w:rFonts w:hint="default" w:ascii="Times New Roman" w:hAnsi="Times New Roman" w:eastAsia="仿宋_GB2312" w:cs="Times New Roman"/>
          <w:b w:val="0"/>
          <w:bCs/>
          <w:color w:val="auto"/>
          <w:spacing w:val="0"/>
          <w:sz w:val="32"/>
          <w:szCs w:val="32"/>
          <w:lang w:val="en-US" w:eastAsia="zh-CN"/>
        </w:rPr>
        <w:t>并在房屋</w:t>
      </w:r>
      <w:r>
        <w:rPr>
          <w:rFonts w:hint="eastAsia" w:eastAsia="仿宋_GB2312" w:cs="Times New Roman"/>
          <w:b w:val="0"/>
          <w:bCs/>
          <w:color w:val="auto"/>
          <w:spacing w:val="0"/>
          <w:sz w:val="32"/>
          <w:szCs w:val="32"/>
          <w:lang w:val="en-US" w:eastAsia="zh-CN"/>
        </w:rPr>
        <w:t>征收</w:t>
      </w:r>
      <w:r>
        <w:rPr>
          <w:rFonts w:hint="default" w:ascii="Times New Roman" w:hAnsi="Times New Roman" w:eastAsia="仿宋_GB2312" w:cs="Times New Roman"/>
          <w:b w:val="0"/>
          <w:bCs/>
          <w:color w:val="auto"/>
          <w:spacing w:val="0"/>
          <w:sz w:val="32"/>
          <w:szCs w:val="32"/>
          <w:lang w:val="en-US" w:eastAsia="zh-CN"/>
        </w:rPr>
        <w:t>范围内予以公告</w:t>
      </w:r>
      <w:r>
        <w:rPr>
          <w:rFonts w:hint="default" w:ascii="Times New Roman" w:hAnsi="Times New Roman" w:eastAsia="仿宋_GB2312" w:cs="Times New Roman"/>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仿宋_GB2312" w:cs="Times New Roman"/>
          <w:b w:val="0"/>
          <w:bCs/>
          <w:color w:val="auto"/>
          <w:spacing w:val="0"/>
          <w:sz w:val="32"/>
          <w:szCs w:val="32"/>
        </w:rPr>
        <w:t xml:space="preserve">    被</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lang w:eastAsia="zh-CN"/>
        </w:rPr>
        <w:t>人</w:t>
      </w:r>
      <w:r>
        <w:rPr>
          <w:rFonts w:hint="default" w:ascii="Times New Roman" w:hAnsi="Times New Roman" w:eastAsia="仿宋_GB2312" w:cs="Times New Roman"/>
          <w:b w:val="0"/>
          <w:bCs/>
          <w:color w:val="auto"/>
          <w:spacing w:val="0"/>
          <w:sz w:val="32"/>
          <w:szCs w:val="32"/>
        </w:rPr>
        <w:t>在法定期限内不申请行政复议或者不提起行政诉讼，在补偿决定规定的期限内又不</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的，由</w:t>
      </w:r>
      <w:r>
        <w:rPr>
          <w:rFonts w:hint="eastAsia" w:eastAsia="仿宋_GB2312" w:cs="Times New Roman"/>
          <w:b w:val="0"/>
          <w:bCs/>
          <w:color w:val="auto"/>
          <w:spacing w:val="0"/>
          <w:sz w:val="32"/>
          <w:szCs w:val="32"/>
          <w:lang w:eastAsia="zh-CN"/>
        </w:rPr>
        <w:t>天涯</w:t>
      </w:r>
      <w:r>
        <w:rPr>
          <w:rFonts w:hint="default" w:ascii="Times New Roman" w:hAnsi="Times New Roman" w:eastAsia="仿宋_GB2312" w:cs="Times New Roman"/>
          <w:b w:val="0"/>
          <w:bCs/>
          <w:color w:val="auto"/>
          <w:spacing w:val="0"/>
          <w:sz w:val="32"/>
          <w:szCs w:val="32"/>
        </w:rPr>
        <w:t>区人民政府依法申请人民法院强制执行。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firstLine="627" w:firstLineChars="196"/>
        <w:textAlignment w:val="auto"/>
        <w:outlineLvl w:val="9"/>
        <w:rPr>
          <w:rFonts w:hint="default" w:ascii="Times New Roman" w:hAnsi="Times New Roman" w:eastAsia="仿宋"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十</w:t>
      </w:r>
      <w:r>
        <w:rPr>
          <w:rFonts w:hint="eastAsia" w:eastAsia="黑体" w:cs="Times New Roman"/>
          <w:b w:val="0"/>
          <w:bCs/>
          <w:color w:val="auto"/>
          <w:spacing w:val="0"/>
          <w:sz w:val="32"/>
          <w:szCs w:val="32"/>
          <w:lang w:val="en-US" w:eastAsia="zh-CN"/>
        </w:rPr>
        <w:t>一</w:t>
      </w:r>
      <w:r>
        <w:rPr>
          <w:rFonts w:hint="default" w:ascii="Times New Roman" w:hAnsi="Times New Roman" w:eastAsia="黑体" w:cs="Times New Roman"/>
          <w:b w:val="0"/>
          <w:bCs/>
          <w:color w:val="auto"/>
          <w:spacing w:val="0"/>
          <w:sz w:val="32"/>
          <w:szCs w:val="32"/>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kern w:val="0"/>
          <w:sz w:val="32"/>
          <w:szCs w:val="32"/>
        </w:rPr>
        <w:t xml:space="preserve">   （一）</w:t>
      </w:r>
      <w:r>
        <w:rPr>
          <w:rFonts w:hint="default" w:ascii="Times New Roman" w:hAnsi="Times New Roman" w:eastAsia="仿宋_GB2312" w:cs="Times New Roman"/>
          <w:b w:val="0"/>
          <w:bCs/>
          <w:color w:val="auto"/>
          <w:spacing w:val="0"/>
          <w:kern w:val="0"/>
          <w:sz w:val="32"/>
          <w:szCs w:val="32"/>
        </w:rPr>
        <w:t>本方案中的 “户”按下列原则确定：</w:t>
      </w:r>
      <w:r>
        <w:rPr>
          <w:rFonts w:hint="default" w:ascii="Times New Roman" w:hAnsi="Times New Roman" w:eastAsia="仿宋_GB2312" w:cs="Times New Roman"/>
          <w:b w:val="0"/>
          <w:bCs/>
          <w:color w:val="auto"/>
          <w:spacing w:val="0"/>
          <w:kern w:val="0"/>
          <w:sz w:val="32"/>
          <w:szCs w:val="32"/>
          <w:lang w:eastAsia="zh-CN"/>
        </w:rPr>
        <w:t>被</w:t>
      </w:r>
      <w:r>
        <w:rPr>
          <w:rFonts w:hint="eastAsia" w:eastAsia="仿宋_GB2312" w:cs="Times New Roman"/>
          <w:b w:val="0"/>
          <w:bCs/>
          <w:color w:val="auto"/>
          <w:spacing w:val="0"/>
          <w:kern w:val="0"/>
          <w:sz w:val="32"/>
          <w:szCs w:val="32"/>
          <w:lang w:eastAsia="zh-CN"/>
        </w:rPr>
        <w:t>征收</w:t>
      </w:r>
      <w:r>
        <w:rPr>
          <w:rFonts w:hint="default" w:ascii="Times New Roman" w:hAnsi="Times New Roman" w:eastAsia="仿宋_GB2312" w:cs="Times New Roman"/>
          <w:b w:val="0"/>
          <w:bCs/>
          <w:color w:val="auto"/>
          <w:spacing w:val="0"/>
          <w:kern w:val="0"/>
          <w:sz w:val="32"/>
          <w:szCs w:val="32"/>
          <w:lang w:eastAsia="zh-CN"/>
        </w:rPr>
        <w:t>人的</w:t>
      </w:r>
      <w:r>
        <w:rPr>
          <w:rFonts w:hint="default" w:ascii="Times New Roman" w:hAnsi="Times New Roman" w:eastAsia="仿宋_GB2312" w:cs="Times New Roman"/>
          <w:b w:val="0"/>
          <w:bCs/>
          <w:color w:val="auto"/>
          <w:spacing w:val="0"/>
          <w:kern w:val="0"/>
          <w:sz w:val="32"/>
          <w:szCs w:val="32"/>
        </w:rPr>
        <w:t>房屋有房屋所有权证书的，按照“一证一户”原则确定；没有房屋所有权证书，按照“一栋一户”的原则确定；行政事业单位、国有和集体企业的房改房、公房、经济适用房和单位集资房等福利住房，按 “一协议一户”的原则确定。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kern w:val="0"/>
          <w:sz w:val="32"/>
          <w:szCs w:val="32"/>
        </w:rPr>
      </w:pPr>
      <w:r>
        <w:rPr>
          <w:rFonts w:hint="default" w:ascii="Times New Roman" w:hAnsi="Times New Roman" w:eastAsia="楷体_GB2312" w:cs="Times New Roman"/>
          <w:b w:val="0"/>
          <w:bCs/>
          <w:color w:val="auto"/>
          <w:spacing w:val="0"/>
          <w:kern w:val="0"/>
          <w:sz w:val="32"/>
          <w:szCs w:val="32"/>
        </w:rPr>
        <w:t xml:space="preserve">    （二）</w:t>
      </w:r>
      <w:r>
        <w:rPr>
          <w:rFonts w:hint="default" w:ascii="Times New Roman" w:hAnsi="Times New Roman" w:eastAsia="仿宋_GB2312" w:cs="Times New Roman"/>
          <w:b w:val="0"/>
          <w:bCs/>
          <w:color w:val="auto"/>
          <w:spacing w:val="0"/>
          <w:kern w:val="0"/>
          <w:sz w:val="32"/>
          <w:szCs w:val="32"/>
        </w:rPr>
        <w:t>本方案中“四层半”的含义：“四层”是指地上建筑四层总面积；“半层”是指地上四层平均每层面积的一半（计算方法：半层面积=地上四层总面积×1/4×50%）（含本数）。</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kern w:val="0"/>
          <w:sz w:val="32"/>
          <w:szCs w:val="32"/>
        </w:rPr>
        <w:t xml:space="preserve">    （三）</w:t>
      </w:r>
      <w:r>
        <w:rPr>
          <w:rFonts w:hint="default" w:ascii="Times New Roman" w:hAnsi="Times New Roman" w:eastAsia="仿宋_GB2312" w:cs="Times New Roman"/>
          <w:b w:val="0"/>
          <w:bCs/>
          <w:color w:val="auto"/>
          <w:spacing w:val="0"/>
          <w:kern w:val="0"/>
          <w:sz w:val="32"/>
          <w:szCs w:val="32"/>
        </w:rPr>
        <w:t>本方案中未尽事宜，按照《国有土地上房屋征收与补偿条例》及省、市有关规定，由</w:t>
      </w:r>
      <w:r>
        <w:rPr>
          <w:rFonts w:hint="eastAsia" w:eastAsia="仿宋_GB2312" w:cs="Times New Roman"/>
          <w:b w:val="0"/>
          <w:bCs/>
          <w:color w:val="auto"/>
          <w:spacing w:val="0"/>
          <w:kern w:val="0"/>
          <w:sz w:val="32"/>
          <w:szCs w:val="32"/>
          <w:lang w:eastAsia="zh-CN"/>
        </w:rPr>
        <w:t>征收</w:t>
      </w:r>
      <w:r>
        <w:rPr>
          <w:rFonts w:hint="default" w:ascii="Times New Roman" w:hAnsi="Times New Roman" w:eastAsia="仿宋_GB2312" w:cs="Times New Roman"/>
          <w:b w:val="0"/>
          <w:bCs/>
          <w:color w:val="auto"/>
          <w:spacing w:val="0"/>
          <w:kern w:val="0"/>
          <w:sz w:val="32"/>
          <w:szCs w:val="32"/>
        </w:rPr>
        <w:t>实施单位与被</w:t>
      </w:r>
      <w:r>
        <w:rPr>
          <w:rFonts w:hint="eastAsia" w:eastAsia="仿宋_GB2312" w:cs="Times New Roman"/>
          <w:b w:val="0"/>
          <w:bCs/>
          <w:color w:val="auto"/>
          <w:spacing w:val="0"/>
          <w:kern w:val="0"/>
          <w:sz w:val="32"/>
          <w:szCs w:val="32"/>
          <w:lang w:eastAsia="zh-CN"/>
        </w:rPr>
        <w:t>征收</w:t>
      </w:r>
      <w:r>
        <w:rPr>
          <w:rFonts w:hint="default" w:ascii="Times New Roman" w:hAnsi="Times New Roman" w:eastAsia="仿宋_GB2312" w:cs="Times New Roman"/>
          <w:b w:val="0"/>
          <w:bCs/>
          <w:color w:val="auto"/>
          <w:spacing w:val="0"/>
          <w:kern w:val="0"/>
          <w:sz w:val="32"/>
          <w:szCs w:val="32"/>
          <w:lang w:eastAsia="zh-CN"/>
        </w:rPr>
        <w:t>人</w:t>
      </w:r>
      <w:r>
        <w:rPr>
          <w:rFonts w:hint="default" w:ascii="Times New Roman" w:hAnsi="Times New Roman" w:eastAsia="仿宋_GB2312" w:cs="Times New Roman"/>
          <w:b w:val="0"/>
          <w:bCs/>
          <w:color w:val="auto"/>
          <w:spacing w:val="0"/>
          <w:kern w:val="0"/>
          <w:sz w:val="32"/>
          <w:szCs w:val="32"/>
        </w:rPr>
        <w:t>协商解决</w:t>
      </w:r>
      <w:r>
        <w:rPr>
          <w:rFonts w:hint="default" w:ascii="Times New Roman" w:hAnsi="Times New Roman" w:eastAsia="仿宋_GB2312" w:cs="Times New Roman"/>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eastAsia="仿宋_GB2312" w:cs="Times New Roman"/>
          <w:b w:val="0"/>
          <w:bCs/>
          <w:color w:val="auto"/>
          <w:spacing w:val="0"/>
          <w:sz w:val="32"/>
          <w:szCs w:val="32"/>
        </w:rPr>
      </w:pPr>
      <w:r>
        <w:rPr>
          <w:rFonts w:hint="default" w:ascii="Times New Roman" w:hAnsi="Times New Roman" w:eastAsia="楷体_GB2312" w:cs="Times New Roman"/>
          <w:b w:val="0"/>
          <w:bCs/>
          <w:color w:val="auto"/>
          <w:spacing w:val="0"/>
          <w:kern w:val="0"/>
          <w:sz w:val="32"/>
          <w:szCs w:val="32"/>
        </w:rPr>
        <w:t xml:space="preserve">    （四）</w:t>
      </w:r>
      <w:r>
        <w:rPr>
          <w:rFonts w:hint="default" w:ascii="Times New Roman" w:hAnsi="Times New Roman" w:eastAsia="仿宋_GB2312" w:cs="Times New Roman"/>
          <w:b w:val="0"/>
          <w:bCs/>
          <w:color w:val="auto"/>
          <w:spacing w:val="0"/>
          <w:sz w:val="32"/>
          <w:szCs w:val="32"/>
        </w:rPr>
        <w:t>本</w:t>
      </w:r>
      <w:r>
        <w:rPr>
          <w:rFonts w:hint="eastAsia" w:eastAsia="仿宋_GB2312" w:cs="Times New Roman"/>
          <w:b w:val="0"/>
          <w:bCs/>
          <w:color w:val="auto"/>
          <w:spacing w:val="0"/>
          <w:sz w:val="32"/>
          <w:szCs w:val="32"/>
          <w:lang w:eastAsia="zh-CN"/>
        </w:rPr>
        <w:t>征收</w:t>
      </w:r>
      <w:r>
        <w:rPr>
          <w:rFonts w:hint="default" w:ascii="Times New Roman" w:hAnsi="Times New Roman" w:eastAsia="仿宋_GB2312" w:cs="Times New Roman"/>
          <w:b w:val="0"/>
          <w:bCs/>
          <w:color w:val="auto"/>
          <w:spacing w:val="0"/>
          <w:sz w:val="32"/>
          <w:szCs w:val="32"/>
        </w:rPr>
        <w:t>补偿安置方案由三亚市天涯区人民政府负责解释。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eastAsia="楷体_GB2312" w:cs="Times New Roman"/>
          <w:b w:val="0"/>
          <w:bCs/>
          <w:color w:val="auto"/>
          <w:spacing w:val="0"/>
          <w:kern w:val="0"/>
          <w:sz w:val="32"/>
          <w:szCs w:val="32"/>
          <w:lang w:val="en-US" w:eastAsia="zh-CN"/>
        </w:rPr>
        <w:t xml:space="preserve">    </w:t>
      </w:r>
      <w:r>
        <w:rPr>
          <w:rFonts w:hint="default" w:ascii="Times New Roman" w:hAnsi="Times New Roman" w:eastAsia="楷体_GB2312" w:cs="Times New Roman"/>
          <w:b w:val="0"/>
          <w:bCs/>
          <w:color w:val="auto"/>
          <w:spacing w:val="0"/>
          <w:kern w:val="0"/>
          <w:sz w:val="32"/>
          <w:szCs w:val="32"/>
        </w:rPr>
        <w:t>（</w:t>
      </w:r>
      <w:r>
        <w:rPr>
          <w:rFonts w:hint="default" w:ascii="Times New Roman" w:hAnsi="Times New Roman" w:eastAsia="楷体_GB2312" w:cs="Times New Roman"/>
          <w:b w:val="0"/>
          <w:bCs/>
          <w:color w:val="auto"/>
          <w:spacing w:val="0"/>
          <w:kern w:val="0"/>
          <w:sz w:val="32"/>
          <w:szCs w:val="32"/>
          <w:lang w:eastAsia="zh-CN"/>
        </w:rPr>
        <w:t>五</w:t>
      </w:r>
      <w:r>
        <w:rPr>
          <w:rFonts w:hint="default" w:ascii="Times New Roman" w:hAnsi="Times New Roman" w:eastAsia="楷体_GB2312" w:cs="Times New Roman"/>
          <w:b w:val="0"/>
          <w:bCs/>
          <w:color w:val="auto"/>
          <w:spacing w:val="0"/>
          <w:kern w:val="0"/>
          <w:sz w:val="32"/>
          <w:szCs w:val="32"/>
        </w:rPr>
        <w:t>）</w:t>
      </w:r>
      <w:r>
        <w:rPr>
          <w:rFonts w:hint="default" w:ascii="Times New Roman" w:hAnsi="Times New Roman" w:eastAsia="仿宋_GB2312" w:cs="Times New Roman"/>
          <w:b w:val="0"/>
          <w:bCs/>
          <w:color w:val="auto"/>
          <w:spacing w:val="0"/>
          <w:sz w:val="32"/>
          <w:szCs w:val="32"/>
        </w:rPr>
        <w:t>本方案自公布之日起施行。</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1</w:t>
                          </w:r>
                          <w:r>
                            <w:rPr>
                              <w:rFonts w:hint="eastAsia" w:asciiTheme="majorEastAsia" w:hAnsiTheme="majorEastAsia" w:eastAsiaTheme="majorEastAsia" w:cstheme="majorEastAsia"/>
                              <w:sz w:val="30"/>
                              <w:szCs w:val="30"/>
                              <w:lang w:eastAsia="zh-CN"/>
                            </w:rPr>
                            <w:fldChar w:fldCharType="end"/>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lang w:eastAsia="zh-CN"/>
                      </w:rPr>
                      <w:t>1</w:t>
                    </w:r>
                    <w:r>
                      <w:rPr>
                        <w:rFonts w:hint="eastAsia" w:asciiTheme="majorEastAsia" w:hAnsiTheme="majorEastAsia" w:eastAsiaTheme="majorEastAsia" w:cstheme="majorEastAsia"/>
                        <w:sz w:val="30"/>
                        <w:szCs w:val="30"/>
                        <w:lang w:eastAsia="zh-CN"/>
                      </w:rPr>
                      <w:fldChar w:fldCharType="end"/>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YTliMzQ3ZGExN2U3YjAyM2M5ZGMxZjU2NDA5ZGUifQ=="/>
    <w:docVar w:name="KSO_WPS_MARK_KEY" w:val="98bbc8e4-d612-4bad-bbd7-bb86ecae6c1f"/>
  </w:docVars>
  <w:rsids>
    <w:rsidRoot w:val="160C4EAD"/>
    <w:rsid w:val="01B81CDB"/>
    <w:rsid w:val="02AB6655"/>
    <w:rsid w:val="05B679D7"/>
    <w:rsid w:val="06694A07"/>
    <w:rsid w:val="0BAF378E"/>
    <w:rsid w:val="160C4EAD"/>
    <w:rsid w:val="1FB6370A"/>
    <w:rsid w:val="22ED0149"/>
    <w:rsid w:val="291D75B3"/>
    <w:rsid w:val="29535E8D"/>
    <w:rsid w:val="2A487D5E"/>
    <w:rsid w:val="2DFCFB4E"/>
    <w:rsid w:val="34B72BBB"/>
    <w:rsid w:val="363C2CBF"/>
    <w:rsid w:val="3AF40514"/>
    <w:rsid w:val="3D55250B"/>
    <w:rsid w:val="3EF80BF8"/>
    <w:rsid w:val="41D672E4"/>
    <w:rsid w:val="42256A1D"/>
    <w:rsid w:val="490B0628"/>
    <w:rsid w:val="494E3AB0"/>
    <w:rsid w:val="49CD5BB0"/>
    <w:rsid w:val="4AE902FE"/>
    <w:rsid w:val="4C823793"/>
    <w:rsid w:val="54F2146E"/>
    <w:rsid w:val="576D3ED0"/>
    <w:rsid w:val="597B65AB"/>
    <w:rsid w:val="59BD279A"/>
    <w:rsid w:val="5C0279DA"/>
    <w:rsid w:val="5CF75AF2"/>
    <w:rsid w:val="5F6A456D"/>
    <w:rsid w:val="6F1C6D37"/>
    <w:rsid w:val="6F4C588C"/>
    <w:rsid w:val="70DB6B78"/>
    <w:rsid w:val="7299784A"/>
    <w:rsid w:val="76966332"/>
    <w:rsid w:val="76B13529"/>
    <w:rsid w:val="76BA1135"/>
    <w:rsid w:val="7E47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Autospacing="1" w:afterAutospacing="1" w:line="360" w:lineRule="auto"/>
      <w:outlineLvl w:val="1"/>
    </w:pPr>
    <w:rPr>
      <w:rFonts w:ascii="Arial" w:hAnsi="Arial" w:eastAsia="黑体"/>
      <w:b/>
      <w:bCs/>
      <w:sz w:val="36"/>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天涯区</Company>
  <Pages>13</Pages>
  <Words>5951</Words>
  <Characters>6138</Characters>
  <Lines>0</Lines>
  <Paragraphs>0</Paragraphs>
  <TotalTime>13</TotalTime>
  <ScaleCrop>false</ScaleCrop>
  <LinksUpToDate>false</LinksUpToDate>
  <CharactersWithSpaces>6257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2022-09-29T17:30:00Z</dcterms:created>
  <dc:creator>听风</dc:creator>
  <cp:lastModifiedBy>uos</cp:lastModifiedBy>
  <cp:lastPrinted>2024-03-08T16:05:00Z</cp:lastPrinted>
  <dcterms:modified xsi:type="dcterms:W3CDTF">2024-11-11T09:59:02Z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2AB8A0BC32A84501ADC26C624224DB5E_13</vt:lpwstr>
  </property>
</Properties>
</file>