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2023</w:t>
      </w:r>
      <w:r>
        <w:rPr>
          <w:rFonts w:hint="eastAsia"/>
          <w:sz w:val="52"/>
          <w:szCs w:val="52"/>
        </w:rPr>
        <w:t>年</w:t>
      </w:r>
      <w:r>
        <w:rPr>
          <w:rFonts w:hint="eastAsia"/>
          <w:sz w:val="52"/>
          <w:szCs w:val="52"/>
          <w:lang w:val="en-US" w:eastAsia="zh-CN"/>
        </w:rPr>
        <w:t>三亚市天涯区扎南幼儿园</w:t>
      </w:r>
    </w:p>
    <w:p>
      <w:pPr>
        <w:jc w:val="center"/>
        <w:rPr>
          <w:rFonts w:hint="default"/>
          <w:sz w:val="52"/>
          <w:szCs w:val="52"/>
          <w:lang w:val="en-US"/>
        </w:rPr>
      </w:pPr>
      <w:r>
        <w:rPr>
          <w:rFonts w:hint="eastAsia"/>
          <w:sz w:val="52"/>
          <w:szCs w:val="52"/>
          <w:lang w:eastAsia="zh-CN"/>
        </w:rPr>
        <w:t>单位</w:t>
      </w:r>
      <w:r>
        <w:rPr>
          <w:rFonts w:hint="eastAsia"/>
          <w:sz w:val="52"/>
          <w:szCs w:val="52"/>
        </w:rPr>
        <w:t>预算</w:t>
      </w:r>
      <w:r>
        <w:rPr>
          <w:rFonts w:hint="default"/>
          <w:sz w:val="52"/>
          <w:szCs w:val="52"/>
          <w:lang w:val="en-US"/>
        </w:rPr>
        <w:t xml:space="preserve"> </w:t>
      </w:r>
      <w:bookmarkStart w:id="0" w:name="_GoBack"/>
      <w:bookmarkEnd w:id="0"/>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三亚市天涯区扎南幼儿园</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三亚市天涯区扎南幼儿园</w:t>
      </w:r>
      <w:r>
        <w:rPr>
          <w:rFonts w:hint="eastAsia" w:ascii="黑体" w:hAnsi="黑体" w:eastAsia="黑体"/>
          <w:sz w:val="32"/>
          <w:szCs w:val="32"/>
          <w:lang w:val="en-US" w:eastAsia="zh-CN"/>
        </w:rPr>
        <w:t>2023</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三亚市天涯区扎南幼儿园</w:t>
      </w:r>
      <w:r>
        <w:rPr>
          <w:rFonts w:hint="eastAsia" w:ascii="黑体" w:hAnsi="黑体" w:eastAsia="黑体"/>
          <w:sz w:val="32"/>
          <w:szCs w:val="32"/>
          <w:lang w:val="en-US" w:eastAsia="zh-CN"/>
        </w:rPr>
        <w:t>2023</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三亚市天涯区扎南幼儿园</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leftChars="0" w:firstLine="640" w:firstLineChars="200"/>
        <w:jc w:val="left"/>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贯彻执行党和国家教育工作方针、政策和法律、法规，实施幼儿教育，推动基础教育事业发展；贯彻执行国家教育方针政策，传播科学教育观念，促进农村事业发展，促进幼儿体、智、德、美等全面和谐发展，保证学生身心健康和生命安全，促进家庭教育质量的不断提高。  </w:t>
      </w:r>
    </w:p>
    <w:p>
      <w:pPr>
        <w:pStyle w:val="6"/>
        <w:numPr>
          <w:ilvl w:val="0"/>
          <w:numId w:val="0"/>
        </w:numPr>
        <w:ind w:left="3520" w:hanging="3520" w:hangingChars="1100"/>
        <w:jc w:val="left"/>
        <w:rPr>
          <w:rFonts w:hint="eastAsia" w:ascii="仿宋_GB2312" w:hAnsi="黑体" w:eastAsia="仿宋_GB2312" w:cs="仿宋_GB2312"/>
          <w:color w:val="auto"/>
          <w:sz w:val="32"/>
          <w:szCs w:val="32"/>
          <w:highlight w:val="none"/>
          <w:lang w:val="en-US" w:eastAsia="zh-CN"/>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三亚市天涯区扎南幼儿园</w:t>
      </w:r>
      <w:r>
        <w:rPr>
          <w:rFonts w:hint="eastAsia" w:ascii="黑体" w:hAnsi="黑体" w:eastAsia="黑体"/>
          <w:sz w:val="32"/>
          <w:szCs w:val="32"/>
          <w:lang w:val="en-US" w:eastAsia="zh-CN"/>
        </w:rPr>
        <w:t>2023</w:t>
      </w:r>
      <w:r>
        <w:rPr>
          <w:rFonts w:hint="eastAsia" w:ascii="黑体" w:hAnsi="黑体" w:eastAsia="黑体"/>
          <w:sz w:val="32"/>
          <w:szCs w:val="32"/>
        </w:rPr>
        <w:t>年单位预算表</w:t>
      </w:r>
      <w:r>
        <w:rPr>
          <w:rFonts w:hint="eastAsia" w:ascii="黑体" w:hAnsi="黑体" w:eastAsia="黑体"/>
          <w:sz w:val="32"/>
          <w:szCs w:val="32"/>
          <w:lang w:val="en-US" w:eastAsia="zh-CN"/>
        </w:rPr>
        <w:t xml:space="preserve">                 </w:t>
      </w:r>
      <w:r>
        <w:rPr>
          <w:rFonts w:hint="eastAsia" w:ascii="仿宋_GB2312" w:hAnsi="黑体" w:eastAsia="仿宋_GB2312" w:cs="仿宋_GB2312"/>
          <w:color w:val="auto"/>
          <w:sz w:val="32"/>
          <w:szCs w:val="32"/>
          <w:highlight w:val="none"/>
          <w:lang w:val="en-US" w:eastAsia="zh-CN"/>
        </w:rPr>
        <w:t>单位预算公开表</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三亚市天涯区扎南幼儿园</w:t>
      </w:r>
      <w:r>
        <w:rPr>
          <w:rFonts w:hint="eastAsia" w:ascii="黑体" w:hAnsi="黑体" w:eastAsia="黑体"/>
          <w:sz w:val="32"/>
          <w:szCs w:val="32"/>
          <w:lang w:val="en-US" w:eastAsia="zh-CN"/>
        </w:rPr>
        <w:t>2023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三亚市天涯区扎南幼儿园</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三亚市天涯区扎南幼儿园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202.88</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202.88</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202.88</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202.88</w:t>
      </w:r>
      <w:r>
        <w:rPr>
          <w:rFonts w:hint="eastAsia" w:ascii="仿宋_GB2312" w:hAnsi="黑体" w:eastAsia="仿宋_GB2312"/>
          <w:sz w:val="32"/>
          <w:szCs w:val="32"/>
        </w:rPr>
        <w:t>万元，包括教育支出</w:t>
      </w:r>
      <w:r>
        <w:rPr>
          <w:rFonts w:hint="eastAsia" w:ascii="仿宋_GB2312" w:hAnsi="黑体" w:eastAsia="仿宋_GB2312"/>
          <w:sz w:val="32"/>
          <w:szCs w:val="32"/>
          <w:lang w:val="en-US" w:eastAsia="zh-CN"/>
        </w:rPr>
        <w:t>179.6</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15.32</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4.27</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3.69</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三亚市天涯区扎南幼儿园</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三亚市天涯区扎南幼儿园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202.88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28.69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人员工资相对</w:t>
      </w:r>
      <w:r>
        <w:rPr>
          <w:rFonts w:hint="eastAsia" w:ascii="仿宋_GB2312" w:hAnsi="黑体" w:eastAsia="仿宋_GB2312"/>
          <w:sz w:val="32"/>
          <w:szCs w:val="32"/>
          <w:lang w:val="en-US" w:eastAsia="zh-CN"/>
        </w:rPr>
        <w:t>2022年人员工资有所增长，对于园所的玩教具，图书等教学用品的添置，相应的拨款会比去年多。</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_GB2312" w:hAnsi="黑体" w:eastAsia="仿宋_GB2312"/>
          <w:sz w:val="32"/>
          <w:szCs w:val="32"/>
          <w:lang w:eastAsia="zh-CN"/>
        </w:rPr>
      </w:pPr>
      <w:r>
        <w:rPr>
          <w:rFonts w:ascii="Times New Roman" w:hAnsi="Times New Roman" w:eastAsia="仿宋_GB2312" w:cs="Times New Roman"/>
          <w:sz w:val="32"/>
          <w:shd w:val="clear" w:color="auto" w:fill="FFFFFF"/>
        </w:rPr>
        <w:t>教育</w:t>
      </w:r>
      <w:r>
        <w:rPr>
          <w:rFonts w:hint="eastAsia" w:ascii="Times New Roman" w:hAnsi="Times New Roman" w:eastAsia="仿宋_GB2312" w:cs="Times New Roman"/>
          <w:sz w:val="32"/>
          <w:shd w:val="clear" w:color="auto" w:fill="FFFFFF"/>
          <w:lang w:eastAsia="zh-CN"/>
        </w:rPr>
        <w:t>（类）</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179.6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88.53</w:t>
      </w:r>
      <w:r>
        <w:rPr>
          <w:rFonts w:hint="eastAsia" w:ascii="仿宋_GB2312" w:hAnsi="黑体" w:eastAsia="仿宋_GB2312"/>
          <w:sz w:val="32"/>
          <w:szCs w:val="32"/>
        </w:rPr>
        <w:t>%；社会保障和就业</w:t>
      </w:r>
      <w:r>
        <w:rPr>
          <w:rFonts w:hint="eastAsia" w:ascii="Times New Roman" w:hAnsi="Times New Roman" w:eastAsia="仿宋_GB2312" w:cs="Times New Roman"/>
          <w:sz w:val="32"/>
          <w:shd w:val="clear" w:color="auto" w:fill="FFFFFF"/>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15.32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lang w:val="en-US" w:eastAsia="zh-CN"/>
        </w:rPr>
        <w:t>.55</w:t>
      </w:r>
      <w:r>
        <w:rPr>
          <w:rFonts w:hint="eastAsia" w:ascii="仿宋_GB2312" w:hAnsi="黑体" w:eastAsia="仿宋_GB2312"/>
          <w:sz w:val="32"/>
          <w:szCs w:val="32"/>
        </w:rPr>
        <w:t>%；卫生健康</w:t>
      </w:r>
      <w:r>
        <w:rPr>
          <w:rFonts w:hint="eastAsia" w:ascii="Times New Roman" w:hAnsi="Times New Roman" w:eastAsia="仿宋_GB2312" w:cs="Times New Roman"/>
          <w:sz w:val="32"/>
          <w:shd w:val="clear" w:color="auto" w:fill="FFFFFF"/>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4.27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%；住房保障</w:t>
      </w:r>
      <w:r>
        <w:rPr>
          <w:rFonts w:hint="eastAsia" w:ascii="Times New Roman" w:hAnsi="Times New Roman" w:eastAsia="仿宋_GB2312" w:cs="Times New Roman"/>
          <w:sz w:val="32"/>
          <w:shd w:val="clear" w:color="auto" w:fill="FFFFFF"/>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3.69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1.82</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1.教育支出（类）普通教育（款）</w:t>
      </w:r>
      <w:r>
        <w:rPr>
          <w:rFonts w:hint="eastAsia" w:ascii="仿宋_GB2312" w:hAnsi="黑体" w:eastAsia="仿宋_GB2312" w:cs="仿宋_GB2312"/>
          <w:sz w:val="32"/>
          <w:szCs w:val="32"/>
          <w:lang w:val="en-US" w:eastAsia="zh-CN"/>
        </w:rPr>
        <w:t>学前</w:t>
      </w:r>
      <w:r>
        <w:rPr>
          <w:rFonts w:hint="eastAsia" w:ascii="仿宋_GB2312" w:hAnsi="黑体" w:eastAsia="仿宋_GB2312" w:cs="仿宋_GB2312"/>
          <w:sz w:val="32"/>
          <w:szCs w:val="32"/>
        </w:rPr>
        <w:t>教育（项）202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179.6</w:t>
      </w:r>
      <w:r>
        <w:rPr>
          <w:rFonts w:hint="eastAsia" w:ascii="仿宋_GB2312" w:hAnsi="黑体" w:eastAsia="仿宋_GB2312" w:cs="仿宋_GB2312"/>
          <w:sz w:val="32"/>
          <w:szCs w:val="32"/>
        </w:rPr>
        <w:t>万元，比上年预算数</w:t>
      </w:r>
      <w:r>
        <w:rPr>
          <w:rFonts w:hint="eastAsia" w:ascii="仿宋_GB2312" w:hAnsi="黑体" w:eastAsia="仿宋_GB2312"/>
          <w:sz w:val="32"/>
          <w:szCs w:val="32"/>
          <w:lang w:val="en-US" w:eastAsia="zh-CN"/>
        </w:rPr>
        <w:t>增加10.37</w:t>
      </w:r>
      <w:r>
        <w:rPr>
          <w:rFonts w:hint="eastAsia" w:ascii="仿宋_GB2312" w:hAnsi="黑体" w:eastAsia="仿宋_GB2312" w:cs="仿宋_GB2312"/>
          <w:sz w:val="32"/>
          <w:szCs w:val="32"/>
        </w:rPr>
        <w:t>万元，主要是：</w:t>
      </w:r>
      <w:r>
        <w:rPr>
          <w:rFonts w:hint="eastAsia" w:ascii="仿宋_GB2312" w:hAnsi="黑体" w:eastAsia="仿宋_GB2312"/>
          <w:sz w:val="32"/>
          <w:szCs w:val="32"/>
          <w:lang w:val="en-US" w:eastAsia="zh-CN"/>
        </w:rPr>
        <w:t>对于园所的玩教具，图书等教学用品的添置，以及临聘教职工的工资有所增长</w:t>
      </w:r>
      <w:r>
        <w:rPr>
          <w:rFonts w:hint="eastAsia" w:ascii="仿宋_GB2312" w:hAnsi="黑体" w:eastAsia="仿宋_GB2312" w:cs="仿宋_GB2312"/>
          <w:sz w:val="32"/>
          <w:szCs w:val="32"/>
        </w:rPr>
        <w:t>。</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2.社会保障和就业支出（类）行政事业单位养老支出（款）机关事业单位养老保险缴费支出（项）202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3.32</w:t>
      </w:r>
      <w:r>
        <w:rPr>
          <w:rFonts w:hint="eastAsia" w:ascii="仿宋_GB2312" w:hAnsi="黑体" w:eastAsia="仿宋_GB2312" w:cs="仿宋_GB2312"/>
          <w:sz w:val="32"/>
          <w:szCs w:val="32"/>
        </w:rPr>
        <w:t>万元，比上年预算数</w:t>
      </w:r>
      <w:r>
        <w:rPr>
          <w:rFonts w:hint="eastAsia" w:ascii="仿宋_GB2312" w:hAnsi="黑体" w:eastAsia="仿宋_GB2312"/>
          <w:sz w:val="32"/>
          <w:szCs w:val="32"/>
          <w:lang w:val="en-US" w:eastAsia="zh-CN"/>
        </w:rPr>
        <w:t>增加1.63</w:t>
      </w:r>
      <w:r>
        <w:rPr>
          <w:rFonts w:hint="eastAsia" w:ascii="仿宋_GB2312" w:hAnsi="黑体" w:eastAsia="仿宋_GB2312" w:cs="仿宋_GB2312"/>
          <w:sz w:val="32"/>
          <w:szCs w:val="32"/>
        </w:rPr>
        <w:t>万元，主要是人员</w:t>
      </w:r>
      <w:r>
        <w:rPr>
          <w:rFonts w:hint="eastAsia" w:ascii="仿宋_GB2312" w:hAnsi="黑体" w:eastAsia="仿宋_GB2312"/>
          <w:sz w:val="32"/>
          <w:szCs w:val="32"/>
          <w:lang w:val="en-US" w:eastAsia="zh-CN"/>
        </w:rPr>
        <w:t>增加，以及基数提高</w:t>
      </w:r>
      <w:r>
        <w:rPr>
          <w:rFonts w:hint="eastAsia" w:ascii="仿宋_GB2312" w:hAnsi="黑体" w:eastAsia="仿宋_GB2312" w:cs="仿宋_GB2312"/>
          <w:sz w:val="32"/>
          <w:szCs w:val="32"/>
        </w:rPr>
        <w:t>。</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社会保障和就业支出（类）行政事业单位养老支出（款）机关事业单位职业年金缴费支出（项）202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万元，比上年预算数</w:t>
      </w:r>
      <w:r>
        <w:rPr>
          <w:rFonts w:hint="eastAsia" w:ascii="仿宋_GB2312" w:hAnsi="黑体" w:eastAsia="仿宋_GB2312"/>
          <w:sz w:val="32"/>
          <w:szCs w:val="32"/>
          <w:lang w:val="en-US" w:eastAsia="zh-CN"/>
        </w:rPr>
        <w:t>增加12</w:t>
      </w:r>
      <w:r>
        <w:rPr>
          <w:rFonts w:hint="eastAsia" w:ascii="仿宋_GB2312" w:hAnsi="黑体" w:eastAsia="仿宋_GB2312" w:cs="仿宋_GB2312"/>
          <w:sz w:val="32"/>
          <w:szCs w:val="32"/>
        </w:rPr>
        <w:t>万元，主要是人员</w:t>
      </w:r>
      <w:r>
        <w:rPr>
          <w:rFonts w:hint="eastAsia" w:ascii="仿宋_GB2312" w:hAnsi="黑体" w:eastAsia="仿宋_GB2312"/>
          <w:sz w:val="32"/>
          <w:szCs w:val="32"/>
          <w:lang w:val="en-US" w:eastAsia="zh-CN"/>
        </w:rPr>
        <w:t>增加，以及做好人员职业年金以前年度记实征缴工作</w:t>
      </w:r>
      <w:r>
        <w:rPr>
          <w:rFonts w:hint="eastAsia" w:ascii="仿宋_GB2312" w:hAnsi="黑体" w:eastAsia="仿宋_GB2312" w:cs="仿宋_GB2312"/>
          <w:sz w:val="32"/>
          <w:szCs w:val="32"/>
        </w:rPr>
        <w:t>。</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.卫生健康支出（类）行政事业单位医疗（款）事业单位医疗（项）202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1.47</w:t>
      </w:r>
      <w:r>
        <w:rPr>
          <w:rFonts w:hint="eastAsia" w:ascii="仿宋_GB2312" w:hAnsi="黑体" w:eastAsia="仿宋_GB2312" w:cs="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0.6</w:t>
      </w:r>
      <w:r>
        <w:rPr>
          <w:rFonts w:hint="eastAsia" w:ascii="仿宋_GB2312" w:hAnsi="黑体" w:eastAsia="仿宋_GB2312" w:cs="仿宋_GB2312"/>
          <w:sz w:val="32"/>
          <w:szCs w:val="32"/>
        </w:rPr>
        <w:t>万元，主要是人员</w:t>
      </w:r>
      <w:r>
        <w:rPr>
          <w:rFonts w:hint="eastAsia" w:ascii="仿宋_GB2312" w:hAnsi="黑体" w:eastAsia="仿宋_GB2312"/>
          <w:sz w:val="32"/>
          <w:szCs w:val="32"/>
          <w:lang w:val="en-US" w:eastAsia="zh-CN"/>
        </w:rPr>
        <w:t>增加，以及基数提高</w:t>
      </w:r>
      <w:r>
        <w:rPr>
          <w:rFonts w:hint="eastAsia" w:ascii="仿宋_GB2312" w:hAnsi="黑体" w:eastAsia="仿宋_GB2312" w:cs="仿宋_GB2312"/>
          <w:sz w:val="32"/>
          <w:szCs w:val="32"/>
        </w:rPr>
        <w:t>。</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.卫生健康支出（类）行政事业单位医疗（款）公务员医疗补助（项）202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2.8</w:t>
      </w:r>
      <w:r>
        <w:rPr>
          <w:rFonts w:hint="eastAsia" w:ascii="仿宋_GB2312" w:hAnsi="黑体" w:eastAsia="仿宋_GB2312" w:cs="仿宋_GB2312"/>
          <w:sz w:val="32"/>
          <w:szCs w:val="32"/>
        </w:rPr>
        <w:t>万元，比上年预算数</w:t>
      </w:r>
      <w:r>
        <w:rPr>
          <w:rFonts w:hint="eastAsia" w:ascii="仿宋_GB2312" w:hAnsi="黑体" w:eastAsia="仿宋_GB2312"/>
          <w:sz w:val="32"/>
          <w:szCs w:val="32"/>
          <w:lang w:val="en-US" w:eastAsia="zh-CN"/>
        </w:rPr>
        <w:t>增加1.71</w:t>
      </w:r>
      <w:r>
        <w:rPr>
          <w:rFonts w:hint="eastAsia" w:ascii="仿宋_GB2312" w:hAnsi="黑体" w:eastAsia="仿宋_GB2312" w:cs="仿宋_GB2312"/>
          <w:sz w:val="32"/>
          <w:szCs w:val="32"/>
        </w:rPr>
        <w:t>万元，主要是人员</w:t>
      </w:r>
      <w:r>
        <w:rPr>
          <w:rFonts w:hint="eastAsia" w:ascii="仿宋_GB2312" w:hAnsi="黑体" w:eastAsia="仿宋_GB2312"/>
          <w:sz w:val="32"/>
          <w:szCs w:val="32"/>
          <w:lang w:val="en-US" w:eastAsia="zh-CN"/>
        </w:rPr>
        <w:t>增加，以及基数提高</w:t>
      </w:r>
      <w:r>
        <w:rPr>
          <w:rFonts w:hint="eastAsia" w:ascii="仿宋_GB2312" w:hAnsi="黑体" w:eastAsia="仿宋_GB2312" w:cs="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.住房保障支出（类）住房改革支出（款）住房公积金（项）202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3.69</w:t>
      </w:r>
      <w:r>
        <w:rPr>
          <w:rFonts w:hint="eastAsia" w:ascii="仿宋_GB2312" w:hAnsi="黑体" w:eastAsia="仿宋_GB2312" w:cs="仿宋_GB2312"/>
          <w:sz w:val="32"/>
          <w:szCs w:val="32"/>
        </w:rPr>
        <w:t>万元，比上年预算数</w:t>
      </w:r>
      <w:r>
        <w:rPr>
          <w:rFonts w:hint="eastAsia" w:ascii="仿宋_GB2312" w:hAnsi="黑体" w:eastAsia="仿宋_GB2312"/>
          <w:sz w:val="32"/>
          <w:szCs w:val="32"/>
          <w:lang w:val="en-US" w:eastAsia="zh-CN"/>
        </w:rPr>
        <w:t>增加2.38</w:t>
      </w:r>
      <w:r>
        <w:rPr>
          <w:rFonts w:hint="eastAsia" w:ascii="仿宋_GB2312" w:hAnsi="黑体" w:eastAsia="仿宋_GB2312" w:cs="仿宋_GB2312"/>
          <w:sz w:val="32"/>
          <w:szCs w:val="32"/>
        </w:rPr>
        <w:t>万元，主要是人员</w:t>
      </w:r>
      <w:r>
        <w:rPr>
          <w:rFonts w:hint="eastAsia" w:ascii="仿宋_GB2312" w:hAnsi="黑体" w:eastAsia="仿宋_GB2312"/>
          <w:sz w:val="32"/>
          <w:szCs w:val="32"/>
          <w:lang w:val="en-US" w:eastAsia="zh-CN"/>
        </w:rPr>
        <w:t>增加，以及基数提高</w:t>
      </w:r>
      <w:r>
        <w:rPr>
          <w:rFonts w:hint="eastAsia"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三亚市天涯区扎南幼儿园</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三亚市天涯区扎南幼儿园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44.87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43.91</w:t>
      </w:r>
      <w:r>
        <w:rPr>
          <w:rFonts w:hint="eastAsia" w:ascii="仿宋_GB2312" w:hAnsi="黑体" w:eastAsia="仿宋_GB2312"/>
          <w:sz w:val="32"/>
          <w:szCs w:val="32"/>
        </w:rPr>
        <w:t>万元，主要包括：基本工资、津贴补贴、社会保障缴费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0.96</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工会经费、其他商品和服务支出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三亚市天涯区扎南幼儿园</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三亚市天涯区扎南幼儿园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主要原因包括：因本年度未安排因公出国出境人员</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主要原因包括：因本年度未</w:t>
      </w:r>
      <w:r>
        <w:rPr>
          <w:rFonts w:hint="eastAsia" w:ascii="Times New Roman" w:hAnsi="Times New Roman" w:eastAsia="仿宋_GB2312" w:cs="Times New Roman"/>
          <w:sz w:val="32"/>
          <w:shd w:val="clear" w:color="auto" w:fill="FFFFFF"/>
          <w:lang w:eastAsia="zh-CN"/>
        </w:rPr>
        <w:t>购置及运行公务用车；</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主要原因包括：因</w:t>
      </w:r>
      <w:r>
        <w:rPr>
          <w:rFonts w:hint="eastAsia" w:ascii="Times New Roman" w:hAnsi="Times New Roman" w:eastAsia="仿宋_GB2312" w:cs="Times New Roman"/>
          <w:sz w:val="32"/>
          <w:shd w:val="clear" w:color="auto" w:fill="FFFFFF"/>
          <w:lang w:eastAsia="zh-CN"/>
        </w:rPr>
        <w:t>单位没有公务用车</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三亚市天涯区扎南幼儿园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主要原因包括：因本年度未安排因公出国出境人员</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年预算持平。主要原因包括：因本年度未</w:t>
      </w:r>
      <w:r>
        <w:rPr>
          <w:rFonts w:hint="eastAsia" w:ascii="Times New Roman" w:hAnsi="Times New Roman" w:eastAsia="仿宋_GB2312" w:cs="Times New Roman"/>
          <w:sz w:val="32"/>
          <w:shd w:val="clear" w:color="auto" w:fill="FFFFFF"/>
          <w:lang w:eastAsia="zh-CN"/>
        </w:rPr>
        <w:t>购置及运行公务用车</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主要原因包括：因</w:t>
      </w:r>
      <w:r>
        <w:rPr>
          <w:rFonts w:hint="eastAsia" w:ascii="Times New Roman" w:hAnsi="Times New Roman" w:eastAsia="仿宋_GB2312" w:cs="Times New Roman"/>
          <w:sz w:val="32"/>
          <w:shd w:val="clear" w:color="auto" w:fill="FFFFFF"/>
          <w:lang w:eastAsia="zh-CN"/>
        </w:rPr>
        <w:t>单位没有公务用车</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三亚市天涯区扎南幼儿园</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三亚市天涯区扎南幼儿园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：我单位没有</w:t>
      </w:r>
      <w:r>
        <w:rPr>
          <w:rFonts w:hint="eastAsia" w:ascii="仿宋_GB2312" w:hAnsi="黑体" w:eastAsia="仿宋_GB2312"/>
          <w:sz w:val="32"/>
          <w:szCs w:val="32"/>
        </w:rPr>
        <w:t>政府性基金预算。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三亚市天涯区扎南幼儿园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：我单位没有</w:t>
      </w:r>
      <w:r>
        <w:rPr>
          <w:rFonts w:hint="eastAsia" w:ascii="仿宋_GB2312" w:hAnsi="黑体" w:eastAsia="仿宋_GB2312"/>
          <w:sz w:val="32"/>
          <w:szCs w:val="32"/>
        </w:rPr>
        <w:t>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三亚市天涯区扎南幼儿园2023年政府性基金预算当年拨款0万元，比上年预算持平，主要是：我单位没有政府性基金预算。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三亚市天涯区扎南幼儿园</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三亚市天涯区扎南幼儿园</w:t>
      </w:r>
      <w:r>
        <w:rPr>
          <w:rFonts w:hint="eastAsia" w:ascii="仿宋_GB2312" w:hAnsi="黑体" w:eastAsia="仿宋_GB2312" w:cs="仿宋_GB2312"/>
          <w:sz w:val="32"/>
          <w:szCs w:val="32"/>
        </w:rPr>
        <w:t>所有收入和支出均纳入部门预算管理。收入包括：</w:t>
      </w:r>
      <w:r>
        <w:rPr>
          <w:rFonts w:ascii="Times New Roman" w:hAnsi="Times New Roman" w:eastAsia="仿宋_GB2312" w:cs="Times New Roman"/>
          <w:sz w:val="32"/>
          <w:szCs w:val="32"/>
        </w:rPr>
        <w:t>一般公共预算收入、政府性基金收入、其他财政资金收入、事业收入、上级补助收入、附属单位上缴收入、事业单位经营收入和其他收入</w:t>
      </w:r>
      <w:r>
        <w:rPr>
          <w:rFonts w:hint="eastAsia" w:ascii="仿宋_GB2312" w:hAnsi="黑体" w:eastAsia="仿宋_GB2312"/>
          <w:sz w:val="32"/>
          <w:szCs w:val="32"/>
        </w:rPr>
        <w:t>；支出包括：一般公共服务支出、</w:t>
      </w:r>
      <w:r>
        <w:rPr>
          <w:rFonts w:ascii="Times New Roman" w:hAnsi="Times New Roman" w:eastAsia="仿宋_GB2312" w:cs="Times New Roman"/>
          <w:sz w:val="32"/>
          <w:szCs w:val="32"/>
        </w:rPr>
        <w:t>教育支出、社会保障和就业支出、卫生健康支出和住房保障支出</w:t>
      </w:r>
      <w:r>
        <w:rPr>
          <w:rFonts w:hint="eastAsia" w:ascii="仿宋_GB2312" w:hAnsi="黑体" w:eastAsia="仿宋_GB2312"/>
          <w:sz w:val="32"/>
          <w:szCs w:val="32"/>
        </w:rPr>
        <w:t>。</w:t>
      </w:r>
      <w:r>
        <w:rPr>
          <w:rFonts w:hint="eastAsia" w:ascii="仿宋_GB2312" w:hAnsi="黑体" w:eastAsia="仿宋_GB2312"/>
          <w:sz w:val="32"/>
          <w:szCs w:val="32"/>
          <w:lang w:eastAsia="zh-CN"/>
        </w:rPr>
        <w:t>三亚市天涯区扎南幼儿园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202.88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三亚市天涯区扎南幼儿园</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三亚市天涯区扎南幼儿园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202.88</w:t>
      </w:r>
      <w:r>
        <w:rPr>
          <w:rFonts w:hint="eastAsia" w:ascii="仿宋_GB2312" w:hAnsi="黑体" w:eastAsia="仿宋_GB2312"/>
          <w:sz w:val="32"/>
          <w:szCs w:val="32"/>
        </w:rPr>
        <w:t>万元，其中：一般公共预算拨款收入</w:t>
      </w:r>
      <w:r>
        <w:rPr>
          <w:rFonts w:hint="eastAsia" w:ascii="仿宋_GB2312" w:hAnsi="黑体" w:eastAsia="仿宋_GB2312"/>
          <w:sz w:val="32"/>
          <w:szCs w:val="32"/>
          <w:lang w:val="en-US" w:eastAsia="zh-CN"/>
        </w:rPr>
        <w:t>202.88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28.69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人员工资相对</w:t>
      </w:r>
      <w:r>
        <w:rPr>
          <w:rFonts w:hint="eastAsia" w:ascii="仿宋_GB2312" w:hAnsi="黑体" w:eastAsia="仿宋_GB2312"/>
          <w:sz w:val="32"/>
          <w:szCs w:val="32"/>
          <w:lang w:val="en-US" w:eastAsia="zh-CN"/>
        </w:rPr>
        <w:t>2022年人员工资有所增长，对于园所的玩教具，图书等教学用品的添置，相应的拨款会比去年多</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三亚市天涯区扎南幼儿园</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三亚市天涯区扎南幼儿园</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202.88</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44.87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22.12</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158.01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77.88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28.69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人员工资相对</w:t>
      </w:r>
      <w:r>
        <w:rPr>
          <w:rFonts w:hint="eastAsia" w:ascii="仿宋_GB2312" w:hAnsi="黑体" w:eastAsia="仿宋_GB2312"/>
          <w:sz w:val="32"/>
          <w:szCs w:val="32"/>
          <w:lang w:val="en-US" w:eastAsia="zh-CN"/>
        </w:rPr>
        <w:t>2022年人员工资有所增长，对于园所的玩教具，图书等教学用品的添置，相应的拨款会比去年多</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三亚市天涯区扎南幼儿园</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三亚市天涯区扎南幼儿园</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sz w:val="32"/>
          <w:szCs w:val="32"/>
          <w:lang w:eastAsia="zh-CN"/>
        </w:rPr>
        <w:t>三亚市天涯区扎南幼儿园</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三亚市天涯区扎南幼儿园</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202.88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jZiYmE5YWY4MTE0YzhmMDI4NTVmN2E1MTkwMGIifQ=="/>
  </w:docVars>
  <w:rsids>
    <w:rsidRoot w:val="00000000"/>
    <w:rsid w:val="02304E0F"/>
    <w:rsid w:val="0CF020E8"/>
    <w:rsid w:val="19D5DA33"/>
    <w:rsid w:val="1FBF8E30"/>
    <w:rsid w:val="29B136BA"/>
    <w:rsid w:val="2BDF0DC0"/>
    <w:rsid w:val="2FF7110D"/>
    <w:rsid w:val="2FFFCED3"/>
    <w:rsid w:val="367B6422"/>
    <w:rsid w:val="3F7FB4B5"/>
    <w:rsid w:val="3FAD4D11"/>
    <w:rsid w:val="4FB80849"/>
    <w:rsid w:val="58F4701C"/>
    <w:rsid w:val="5DB7E539"/>
    <w:rsid w:val="5E206360"/>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3925</Words>
  <Characters>4222</Characters>
  <Lines>27</Lines>
  <Paragraphs>7</Paragraphs>
  <TotalTime>7</TotalTime>
  <ScaleCrop>false</ScaleCrop>
  <LinksUpToDate>false</LinksUpToDate>
  <CharactersWithSpaces>4250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ASUS</cp:lastModifiedBy>
  <dcterms:modified xsi:type="dcterms:W3CDTF">2023-01-31T03:09:35Z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12FF89CF43A54988B79C1DFF81A6FEB8</vt:lpwstr>
  </property>
</Properties>
</file>