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ind w:left="4160" w:hanging="4160" w:hangingChars="800"/>
        <w:jc w:val="both"/>
        <w:rPr>
          <w:rFonts w:hint="eastAsia" w:eastAsia="宋体"/>
          <w:sz w:val="52"/>
          <w:szCs w:val="52"/>
          <w:lang w:val="en-US" w:eastAsia="zh-CN"/>
        </w:rPr>
      </w:pPr>
      <w:r>
        <w:rPr>
          <w:rFonts w:hint="eastAsia"/>
          <w:sz w:val="52"/>
          <w:szCs w:val="52"/>
          <w:lang w:val="en-US" w:eastAsia="zh-CN"/>
        </w:rPr>
        <w:t>2023</w:t>
      </w:r>
      <w:r>
        <w:rPr>
          <w:rFonts w:hint="eastAsia"/>
          <w:sz w:val="52"/>
          <w:szCs w:val="52"/>
        </w:rPr>
        <w:t>年</w:t>
      </w:r>
      <w:r>
        <w:rPr>
          <w:rFonts w:hint="eastAsia"/>
          <w:sz w:val="52"/>
          <w:szCs w:val="52"/>
          <w:lang w:val="en-US" w:eastAsia="zh-CN"/>
        </w:rPr>
        <w:t>三亚市天涯区桶井小学</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三亚市天涯区桶井小学</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三亚市天涯区桶井小学</w:t>
      </w:r>
      <w:r>
        <w:rPr>
          <w:rFonts w:hint="eastAsia" w:ascii="黑体" w:hAnsi="黑体" w:eastAsia="黑体"/>
          <w:sz w:val="32"/>
          <w:szCs w:val="32"/>
        </w:rPr>
        <w:t>单位</w:t>
      </w:r>
      <w:r>
        <w:rPr>
          <w:rFonts w:hint="eastAsia" w:ascii="黑体" w:hAnsi="黑体" w:eastAsia="黑体" w:cs="黑体"/>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三亚市天涯区桶井小学</w:t>
      </w:r>
      <w:r>
        <w:rPr>
          <w:rFonts w:hint="eastAsia" w:ascii="黑体" w:hAnsi="黑体" w:eastAsia="黑体"/>
          <w:sz w:val="32"/>
          <w:szCs w:val="32"/>
        </w:rPr>
        <w:t>单位</w:t>
      </w:r>
      <w:r>
        <w:rPr>
          <w:rFonts w:hint="eastAsia" w:ascii="黑体" w:hAnsi="黑体" w:eastAsia="黑体" w:cs="黑体"/>
          <w:sz w:val="32"/>
          <w:szCs w:val="32"/>
          <w:lang w:val="en-US" w:eastAsia="zh-CN"/>
        </w:rPr>
        <w:t>2023</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三亚市天涯区桶井小学</w:t>
      </w:r>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640"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拟订</w:t>
      </w:r>
      <w:r>
        <w:rPr>
          <w:rFonts w:hint="eastAsia" w:ascii="仿宋_GB2312" w:hAnsi="黑体" w:eastAsia="仿宋_GB2312" w:cs="黑体"/>
          <w:kern w:val="2"/>
          <w:sz w:val="32"/>
          <w:szCs w:val="32"/>
          <w:lang w:val="en-US" w:eastAsia="zh-CN" w:bidi="ar-SA"/>
        </w:rPr>
        <w:t>贯彻执行党和国家教育工作方针、政策和法律、法规，实施小学学历教育，推动基础教育事业发展；贯彻执行国家教育方针政策，传播科学教育观念，促进城市学校事业发展，促进小学体、智、德、美等和谐发展，保证学生身心健康和生命安全，促进家庭教育质量的不断提高</w:t>
      </w:r>
    </w:p>
    <w:p>
      <w:pPr>
        <w:pStyle w:val="6"/>
        <w:numPr>
          <w:ilvl w:val="0"/>
          <w:numId w:val="5"/>
        </w:numPr>
        <w:ind w:firstLineChars="0"/>
        <w:jc w:val="left"/>
        <w:rPr>
          <w:rFonts w:ascii="仿宋_GB2312" w:hAnsi="黑体" w:eastAsia="仿宋_GB2312" w:cs="仿宋_GB2312"/>
          <w:sz w:val="32"/>
          <w:szCs w:val="32"/>
        </w:rPr>
      </w:pPr>
      <w:r>
        <w:rPr>
          <w:rFonts w:hint="eastAsia" w:ascii="黑体" w:hAnsi="黑体" w:eastAsia="黑体" w:cs="仿宋_GB2312"/>
          <w:sz w:val="32"/>
          <w:szCs w:val="32"/>
        </w:rPr>
        <w:t>部门预算单位构成（单位公开没有此部分内容）</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三亚市天涯区桶井小学</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三亚市天涯区桶井小学2023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三亚市天涯区桶井小学2023</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color w:val="FF0000"/>
          <w:sz w:val="32"/>
          <w:szCs w:val="32"/>
        </w:rPr>
      </w:pPr>
      <w:r>
        <w:rPr>
          <w:rFonts w:hint="eastAsia" w:ascii="仿宋_GB2312" w:hAnsi="黑体" w:eastAsia="仿宋_GB2312"/>
          <w:sz w:val="32"/>
          <w:szCs w:val="32"/>
          <w:lang w:val="en-US" w:eastAsia="zh-CN"/>
        </w:rPr>
        <w:t>三亚市天涯区桶井小学2023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1059.13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万元，包括一般公共预算资金</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w:t>
      </w:r>
      <w:r>
        <w:rPr>
          <w:rFonts w:hint="eastAsia" w:ascii="仿宋_GB2312" w:hAnsi="黑体" w:eastAsia="仿宋_GB2312"/>
          <w:color w:val="FF0000"/>
          <w:sz w:val="32"/>
          <w:szCs w:val="32"/>
        </w:rPr>
        <w:t>包括一般公共服务支出</w:t>
      </w:r>
      <w:r>
        <w:rPr>
          <w:rFonts w:hint="eastAsia" w:ascii="仿宋_GB2312" w:hAnsi="黑体" w:eastAsia="仿宋_GB2312"/>
          <w:color w:val="FF0000"/>
          <w:sz w:val="32"/>
          <w:szCs w:val="32"/>
          <w:lang w:val="en-US" w:eastAsia="zh-CN"/>
        </w:rPr>
        <w:t>0</w:t>
      </w:r>
      <w:r>
        <w:rPr>
          <w:rFonts w:hint="eastAsia" w:ascii="仿宋_GB2312" w:hAnsi="黑体" w:eastAsia="仿宋_GB2312"/>
          <w:color w:val="FF0000"/>
          <w:sz w:val="32"/>
          <w:szCs w:val="32"/>
        </w:rPr>
        <w:t>万元、外交支出</w:t>
      </w:r>
      <w:r>
        <w:rPr>
          <w:rFonts w:hint="eastAsia" w:ascii="仿宋_GB2312" w:hAnsi="黑体" w:eastAsia="仿宋_GB2312"/>
          <w:color w:val="FF0000"/>
          <w:sz w:val="32"/>
          <w:szCs w:val="32"/>
          <w:lang w:val="en-US" w:eastAsia="zh-CN"/>
        </w:rPr>
        <w:t>0</w:t>
      </w:r>
      <w:r>
        <w:rPr>
          <w:rFonts w:hint="eastAsia" w:ascii="仿宋_GB2312" w:hAnsi="黑体" w:eastAsia="仿宋_GB2312"/>
          <w:color w:val="FF0000"/>
          <w:sz w:val="32"/>
          <w:szCs w:val="32"/>
        </w:rPr>
        <w:t>万元、国防支出</w:t>
      </w:r>
      <w:r>
        <w:rPr>
          <w:rFonts w:hint="eastAsia" w:ascii="仿宋_GB2312" w:hAnsi="黑体" w:eastAsia="仿宋_GB2312"/>
          <w:color w:val="FF0000"/>
          <w:sz w:val="32"/>
          <w:szCs w:val="32"/>
          <w:lang w:val="en-US" w:eastAsia="zh-CN"/>
        </w:rPr>
        <w:t>0</w:t>
      </w:r>
      <w:r>
        <w:rPr>
          <w:rFonts w:hint="eastAsia" w:ascii="仿宋_GB2312" w:hAnsi="黑体" w:eastAsia="仿宋_GB2312"/>
          <w:color w:val="FF0000"/>
          <w:sz w:val="32"/>
          <w:szCs w:val="32"/>
        </w:rPr>
        <w:t>万元</w:t>
      </w:r>
      <w:r>
        <w:rPr>
          <w:rFonts w:hint="eastAsia" w:ascii="仿宋_GB2312" w:hAnsi="黑体" w:eastAsia="仿宋_GB2312"/>
          <w:color w:val="FF0000"/>
          <w:sz w:val="32"/>
          <w:szCs w:val="32"/>
          <w:lang w:val="en-US" w:eastAsia="zh-CN"/>
        </w:rPr>
        <w:t>。</w:t>
      </w:r>
      <w:r>
        <w:rPr>
          <w:rFonts w:hint="eastAsia" w:ascii="仿宋_GB2312" w:hAnsi="黑体" w:eastAsia="仿宋_GB2312"/>
          <w:color w:val="FF0000"/>
          <w:sz w:val="32"/>
          <w:szCs w:val="32"/>
        </w:rPr>
        <w:t>结转下年</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w:t>
      </w:r>
      <w:r>
        <w:rPr>
          <w:rFonts w:hint="eastAsia" w:ascii="仿宋_GB2312" w:hAnsi="黑体" w:eastAsia="仿宋_GB2312"/>
          <w:color w:val="FF0000"/>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三亚市天涯区桶井小学2023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三亚市天涯区桶井小学2023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1059.13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171.75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聘用教师增加、增加游泳池运维费用。</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olor w:val="FF0000"/>
          <w:sz w:val="32"/>
          <w:szCs w:val="32"/>
        </w:rPr>
      </w:pPr>
      <w:r>
        <w:rPr>
          <w:rFonts w:hint="eastAsia" w:ascii="仿宋_GB2312" w:hAnsi="黑体" w:eastAsia="仿宋_GB2312" w:cs="仿宋_GB2312"/>
          <w:color w:val="FF0000"/>
          <w:sz w:val="32"/>
          <w:szCs w:val="32"/>
        </w:rPr>
        <w:t>一般公共服务（类）支出</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万元，占</w:t>
      </w:r>
      <w:r>
        <w:rPr>
          <w:rFonts w:hint="eastAsia" w:ascii="仿宋_GB2312" w:hAnsi="黑体" w:eastAsia="仿宋_GB2312"/>
          <w:color w:val="FF0000"/>
          <w:sz w:val="32"/>
          <w:szCs w:val="32"/>
          <w:lang w:val="en-US" w:eastAsia="zh-CN"/>
        </w:rPr>
        <w:t>0</w:t>
      </w:r>
      <w:r>
        <w:rPr>
          <w:rFonts w:hint="eastAsia" w:ascii="仿宋_GB2312" w:hAnsi="黑体" w:eastAsia="仿宋_GB2312"/>
          <w:color w:val="FF0000"/>
          <w:sz w:val="32"/>
          <w:szCs w:val="32"/>
        </w:rPr>
        <w:t>%；外交（类）</w:t>
      </w:r>
      <w:r>
        <w:rPr>
          <w:rFonts w:hint="eastAsia" w:ascii="仿宋_GB2312" w:hAnsi="黑体" w:eastAsia="仿宋_GB2312" w:cs="仿宋_GB2312"/>
          <w:color w:val="FF0000"/>
          <w:sz w:val="32"/>
          <w:szCs w:val="32"/>
        </w:rPr>
        <w:t>支出</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万元，占</w:t>
      </w:r>
      <w:r>
        <w:rPr>
          <w:rFonts w:hint="eastAsia" w:ascii="仿宋_GB2312" w:hAnsi="黑体" w:eastAsia="仿宋_GB2312"/>
          <w:color w:val="FF0000"/>
          <w:sz w:val="32"/>
          <w:szCs w:val="32"/>
          <w:lang w:val="en-US" w:eastAsia="zh-CN"/>
        </w:rPr>
        <w:t>0</w:t>
      </w:r>
      <w:r>
        <w:rPr>
          <w:rFonts w:hint="eastAsia" w:ascii="仿宋_GB2312" w:hAnsi="黑体" w:eastAsia="仿宋_GB2312"/>
          <w:color w:val="FF0000"/>
          <w:sz w:val="32"/>
          <w:szCs w:val="32"/>
        </w:rPr>
        <w:t>%；教育（类）</w:t>
      </w:r>
      <w:r>
        <w:rPr>
          <w:rFonts w:hint="eastAsia" w:ascii="仿宋_GB2312" w:hAnsi="黑体" w:eastAsia="仿宋_GB2312" w:cs="仿宋_GB2312"/>
          <w:color w:val="FF0000"/>
          <w:sz w:val="32"/>
          <w:szCs w:val="32"/>
        </w:rPr>
        <w:t>支出</w:t>
      </w:r>
      <w:r>
        <w:rPr>
          <w:rFonts w:hint="eastAsia" w:ascii="仿宋_GB2312" w:hAnsi="黑体" w:eastAsia="仿宋_GB2312" w:cs="仿宋_GB2312"/>
          <w:color w:val="FF0000"/>
          <w:sz w:val="32"/>
          <w:szCs w:val="32"/>
          <w:lang w:val="en-US" w:eastAsia="zh-CN"/>
        </w:rPr>
        <w:t>689.59</w:t>
      </w:r>
      <w:r>
        <w:rPr>
          <w:rFonts w:hint="eastAsia" w:ascii="仿宋_GB2312" w:hAnsi="黑体" w:eastAsia="仿宋_GB2312"/>
          <w:color w:val="FF0000"/>
          <w:sz w:val="32"/>
          <w:szCs w:val="32"/>
        </w:rPr>
        <w:t>万元，占</w:t>
      </w:r>
      <w:r>
        <w:rPr>
          <w:rFonts w:hint="eastAsia" w:ascii="仿宋_GB2312" w:hAnsi="黑体" w:eastAsia="仿宋_GB2312"/>
          <w:color w:val="FF0000"/>
          <w:sz w:val="32"/>
          <w:szCs w:val="32"/>
          <w:lang w:val="en-US" w:eastAsia="zh-CN"/>
        </w:rPr>
        <w:t>65.1</w:t>
      </w:r>
      <w:r>
        <w:rPr>
          <w:rFonts w:hint="eastAsia" w:ascii="仿宋_GB2312" w:hAnsi="黑体" w:eastAsia="仿宋_GB2312"/>
          <w:color w:val="FF0000"/>
          <w:sz w:val="32"/>
          <w:szCs w:val="32"/>
        </w:rPr>
        <w:t>%；科学技术（类）</w:t>
      </w:r>
      <w:r>
        <w:rPr>
          <w:rFonts w:hint="eastAsia" w:ascii="仿宋_GB2312" w:hAnsi="黑体" w:eastAsia="仿宋_GB2312" w:cs="仿宋_GB2312"/>
          <w:color w:val="FF0000"/>
          <w:sz w:val="32"/>
          <w:szCs w:val="32"/>
        </w:rPr>
        <w:t>支出</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万元，占</w:t>
      </w:r>
      <w:r>
        <w:rPr>
          <w:rFonts w:hint="eastAsia" w:ascii="仿宋_GB2312" w:hAnsi="黑体" w:eastAsia="仿宋_GB2312"/>
          <w:color w:val="FF0000"/>
          <w:sz w:val="32"/>
          <w:szCs w:val="32"/>
          <w:lang w:val="en-US" w:eastAsia="zh-CN"/>
        </w:rPr>
        <w:t>0</w:t>
      </w:r>
      <w:r>
        <w:rPr>
          <w:rFonts w:hint="eastAsia" w:ascii="仿宋_GB2312" w:hAnsi="黑体" w:eastAsia="仿宋_GB2312"/>
          <w:color w:val="FF0000"/>
          <w:sz w:val="32"/>
          <w:szCs w:val="32"/>
        </w:rPr>
        <w:t>%；</w:t>
      </w:r>
      <w:r>
        <w:rPr>
          <w:rFonts w:hint="eastAsia" w:ascii="仿宋_GB2312" w:hAnsi="黑体" w:eastAsia="仿宋_GB2312"/>
          <w:color w:val="FF0000"/>
          <w:sz w:val="32"/>
          <w:szCs w:val="32"/>
          <w:lang w:eastAsia="zh-CN"/>
        </w:rPr>
        <w:t>。（只有教育类？其他呢？）</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color w:val="FF0000"/>
          <w:sz w:val="32"/>
          <w:szCs w:val="32"/>
        </w:rPr>
        <w:t>1.一般公共服务（类）人大事务（款）行政运行（项）</w:t>
      </w:r>
      <w:r>
        <w:rPr>
          <w:rFonts w:hint="eastAsia" w:ascii="仿宋_GB2312" w:hAnsi="黑体" w:eastAsia="仿宋_GB2312" w:cs="仿宋_GB2312"/>
          <w:color w:val="FF0000"/>
          <w:sz w:val="32"/>
          <w:szCs w:val="32"/>
          <w:lang w:val="en-US" w:eastAsia="zh-CN"/>
        </w:rPr>
        <w:t>2023</w:t>
      </w:r>
      <w:r>
        <w:rPr>
          <w:rFonts w:hint="eastAsia" w:ascii="仿宋_GB2312" w:hAnsi="黑体" w:eastAsia="仿宋_GB2312"/>
          <w:color w:val="FF0000"/>
          <w:sz w:val="32"/>
          <w:szCs w:val="32"/>
        </w:rPr>
        <w:t>年预算数为</w:t>
      </w:r>
      <w:r>
        <w:rPr>
          <w:rFonts w:hint="eastAsia" w:ascii="仿宋_GB2312" w:hAnsi="黑体" w:eastAsia="仿宋_GB2312"/>
          <w:color w:val="FF0000"/>
          <w:sz w:val="32"/>
          <w:szCs w:val="32"/>
          <w:lang w:val="en-US" w:eastAsia="zh-CN"/>
        </w:rPr>
        <w:t>0</w:t>
      </w:r>
      <w:r>
        <w:rPr>
          <w:rFonts w:hint="eastAsia" w:ascii="仿宋_GB2312" w:hAnsi="黑体" w:eastAsia="仿宋_GB2312"/>
          <w:color w:val="FF0000"/>
          <w:sz w:val="32"/>
          <w:szCs w:val="32"/>
        </w:rPr>
        <w:t>万元，比上年预算数</w:t>
      </w:r>
      <w:r>
        <w:rPr>
          <w:rFonts w:hint="eastAsia" w:ascii="仿宋_GB2312" w:hAnsi="黑体" w:eastAsia="仿宋_GB2312" w:cs="仿宋_GB2312"/>
          <w:color w:val="FF0000"/>
          <w:sz w:val="32"/>
          <w:szCs w:val="32"/>
        </w:rPr>
        <w:t>增加/减少/持平</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万元，主要是</w:t>
      </w:r>
      <w:r>
        <w:rPr>
          <w:rFonts w:hint="eastAsia" w:ascii="仿宋_GB2312" w:hAnsi="黑体" w:eastAsia="仿宋_GB2312"/>
          <w:color w:val="FF0000"/>
          <w:sz w:val="32"/>
          <w:szCs w:val="32"/>
          <w:lang w:val="en-US" w:eastAsia="zh-CN"/>
        </w:rPr>
        <w:t>没有这个项目。</w:t>
      </w:r>
    </w:p>
    <w:p>
      <w:pPr>
        <w:ind w:firstLine="640" w:firstLineChars="200"/>
        <w:rPr>
          <w:rFonts w:ascii="仿宋_GB2312" w:hAnsi="黑体" w:eastAsia="仿宋_GB2312"/>
          <w:color w:val="FF0000"/>
          <w:sz w:val="32"/>
          <w:szCs w:val="32"/>
        </w:rPr>
      </w:pPr>
      <w:r>
        <w:rPr>
          <w:rFonts w:hint="eastAsia" w:ascii="仿宋_GB2312" w:hAnsi="黑体" w:eastAsia="仿宋_GB2312"/>
          <w:color w:val="FF0000"/>
          <w:sz w:val="32"/>
          <w:szCs w:val="32"/>
        </w:rPr>
        <w:t>2.</w:t>
      </w:r>
      <w:r>
        <w:rPr>
          <w:rFonts w:hint="eastAsia" w:ascii="仿宋_GB2312" w:hAnsi="黑体" w:eastAsia="仿宋_GB2312" w:cs="仿宋_GB2312"/>
          <w:color w:val="FF0000"/>
          <w:sz w:val="32"/>
          <w:szCs w:val="32"/>
        </w:rPr>
        <w:t xml:space="preserve"> 一般公共服务（类）人大事务（款）一般行政管理事务（项）</w:t>
      </w:r>
      <w:r>
        <w:rPr>
          <w:rFonts w:hint="eastAsia" w:ascii="仿宋_GB2312" w:hAnsi="黑体" w:eastAsia="仿宋_GB2312" w:cs="仿宋_GB2312"/>
          <w:color w:val="FF0000"/>
          <w:sz w:val="32"/>
          <w:szCs w:val="32"/>
          <w:lang w:val="en-US" w:eastAsia="zh-CN"/>
        </w:rPr>
        <w:t>2023</w:t>
      </w:r>
      <w:r>
        <w:rPr>
          <w:rFonts w:hint="eastAsia" w:ascii="仿宋_GB2312" w:hAnsi="黑体" w:eastAsia="仿宋_GB2312"/>
          <w:color w:val="FF0000"/>
          <w:sz w:val="32"/>
          <w:szCs w:val="32"/>
        </w:rPr>
        <w:t>年预算数为</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万元，比上年预算数</w:t>
      </w:r>
      <w:r>
        <w:rPr>
          <w:rFonts w:hint="eastAsia" w:ascii="仿宋_GB2312" w:hAnsi="黑体" w:eastAsia="仿宋_GB2312" w:cs="仿宋_GB2312"/>
          <w:color w:val="FF0000"/>
          <w:sz w:val="32"/>
          <w:szCs w:val="32"/>
        </w:rPr>
        <w:t>增加/减少/持平</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万元，主要是</w:t>
      </w:r>
      <w:r>
        <w:rPr>
          <w:rFonts w:hint="eastAsia" w:ascii="仿宋_GB2312" w:hAnsi="黑体" w:eastAsia="仿宋_GB2312"/>
          <w:color w:val="FF0000"/>
          <w:sz w:val="32"/>
          <w:szCs w:val="32"/>
          <w:lang w:val="en-US" w:eastAsia="zh-CN"/>
        </w:rPr>
        <w:t>没有这个项目。（不填?????）</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三亚市天涯区桶井小学2023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三亚市天涯区桶井小学2023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730.94</w:t>
      </w:r>
      <w:r>
        <w:rPr>
          <w:rFonts w:hint="eastAsia" w:ascii="仿宋_GB2312" w:hAnsi="黑体" w:eastAsia="仿宋_GB2312"/>
          <w:sz w:val="32"/>
          <w:szCs w:val="32"/>
        </w:rPr>
        <w:t>万元，其中：</w:t>
      </w:r>
    </w:p>
    <w:p>
      <w:pPr>
        <w:ind w:firstLine="640" w:firstLineChars="200"/>
        <w:rPr>
          <w:rFonts w:hint="eastAsia" w:ascii="仿宋_GB2312" w:hAnsi="黑体" w:eastAsia="仿宋_GB2312"/>
          <w:color w:val="FF0000"/>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717.01</w:t>
      </w:r>
      <w:r>
        <w:rPr>
          <w:rFonts w:hint="eastAsia" w:ascii="仿宋_GB2312" w:hAnsi="黑体" w:eastAsia="仿宋_GB2312"/>
          <w:sz w:val="32"/>
          <w:szCs w:val="32"/>
        </w:rPr>
        <w:t>万元，</w:t>
      </w:r>
      <w:r>
        <w:rPr>
          <w:rFonts w:hint="eastAsia" w:ascii="仿宋_GB2312" w:hAnsi="黑体" w:eastAsia="仿宋_GB2312"/>
          <w:color w:val="FF0000"/>
          <w:sz w:val="32"/>
          <w:szCs w:val="32"/>
        </w:rPr>
        <w:t>主要包括：基本工资、津贴补贴、奖金、社会保障缴费、</w:t>
      </w:r>
      <w:r>
        <w:rPr>
          <w:rFonts w:ascii="仿宋_GB2312" w:hAnsi="黑体" w:eastAsia="仿宋_GB2312"/>
          <w:color w:val="FF0000"/>
          <w:sz w:val="32"/>
          <w:szCs w:val="32"/>
        </w:rPr>
        <w:t>……</w:t>
      </w:r>
      <w:r>
        <w:rPr>
          <w:rFonts w:hint="eastAsia" w:ascii="仿宋_GB2312" w:hAnsi="黑体" w:eastAsia="仿宋_GB2312"/>
          <w:color w:val="FF0000"/>
          <w:sz w:val="32"/>
          <w:szCs w:val="32"/>
        </w:rPr>
        <w:t>;</w:t>
      </w:r>
      <w:r>
        <w:rPr>
          <w:rFonts w:hint="eastAsia" w:ascii="仿宋_GB2312" w:hAnsi="黑体" w:eastAsia="仿宋_GB2312"/>
          <w:color w:val="FF0000"/>
          <w:sz w:val="32"/>
          <w:szCs w:val="32"/>
          <w:lang w:val="en-US" w:eastAsia="zh-CN"/>
        </w:rPr>
        <w:t>(包括什么要根据表填）</w:t>
      </w:r>
    </w:p>
    <w:p>
      <w:pPr>
        <w:ind w:firstLine="640" w:firstLineChars="200"/>
        <w:rPr>
          <w:rFonts w:ascii="仿宋_GB2312" w:hAnsi="黑体" w:eastAsia="仿宋_GB2312"/>
          <w:color w:val="FF0000"/>
          <w:sz w:val="32"/>
          <w:szCs w:val="32"/>
        </w:rPr>
      </w:pPr>
      <w:r>
        <w:rPr>
          <w:rFonts w:hint="eastAsia" w:ascii="仿宋_GB2312" w:hAnsi="黑体" w:eastAsia="仿宋_GB2312"/>
          <w:color w:val="000000" w:themeColor="text1"/>
          <w:sz w:val="32"/>
          <w:szCs w:val="32"/>
          <w14:textFill>
            <w14:solidFill>
              <w14:schemeClr w14:val="tx1"/>
            </w14:solidFill>
          </w14:textFill>
        </w:rPr>
        <w:t>公用经费</w:t>
      </w:r>
      <w:r>
        <w:rPr>
          <w:rFonts w:hint="eastAsia" w:ascii="仿宋_GB2312" w:hAnsi="黑体" w:eastAsia="仿宋_GB2312"/>
          <w:color w:val="000000" w:themeColor="text1"/>
          <w:sz w:val="32"/>
          <w:szCs w:val="32"/>
          <w:lang w:val="en-US" w:eastAsia="zh-CN"/>
          <w14:textFill>
            <w14:solidFill>
              <w14:schemeClr w14:val="tx1"/>
            </w14:solidFill>
          </w14:textFill>
        </w:rPr>
        <w:t>13.93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FF0000"/>
          <w:sz w:val="32"/>
          <w:szCs w:val="32"/>
        </w:rPr>
        <w:t>主要包括：办公费、咨询费、手续费、水费、电费、</w:t>
      </w:r>
      <w:r>
        <w:rPr>
          <w:rFonts w:ascii="仿宋_GB2312" w:hAnsi="黑体" w:eastAsia="仿宋_GB2312"/>
          <w:color w:val="FF0000"/>
          <w:sz w:val="32"/>
          <w:szCs w:val="32"/>
        </w:rPr>
        <w:t>……</w:t>
      </w:r>
      <w:r>
        <w:rPr>
          <w:rFonts w:hint="eastAsia" w:ascii="仿宋_GB2312" w:hAnsi="黑体" w:eastAsia="仿宋_GB2312"/>
          <w:color w:val="FF0000"/>
          <w:sz w:val="32"/>
          <w:szCs w:val="32"/>
        </w:rPr>
        <w:t>。</w:t>
      </w:r>
      <w:r>
        <w:rPr>
          <w:rFonts w:hint="eastAsia" w:ascii="仿宋_GB2312" w:hAnsi="黑体" w:eastAsia="仿宋_GB2312"/>
          <w:color w:val="FF0000"/>
          <w:sz w:val="32"/>
          <w:szCs w:val="32"/>
          <w:lang w:val="en-US" w:eastAsia="zh-CN"/>
        </w:rPr>
        <w:t>(包括什么要根据表填）</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三亚市天涯区桶井小学2023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三亚市天涯区桶井小学2023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三亚市天涯区桶井小学2023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三亚市天涯区桶井小学2023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三亚市天涯区桶井小学</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没有这个项目</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没有这个项目</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没有这个项目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三亚市天涯区桶井小学</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三亚市天涯区桶井小学</w:t>
      </w:r>
      <w:r>
        <w:rPr>
          <w:rFonts w:hint="eastAsia" w:ascii="仿宋_GB2312" w:hAnsi="黑体" w:eastAsia="仿宋_GB2312" w:cs="仿宋_GB2312"/>
          <w:sz w:val="32"/>
          <w:szCs w:val="32"/>
        </w:rPr>
        <w:t>所有收入和支出均纳入部门预算管理。收入包括：一般公共预算拨款收入</w:t>
      </w:r>
      <w:r>
        <w:rPr>
          <w:rFonts w:hint="eastAsia" w:ascii="仿宋_GB2312" w:hAnsi="黑体" w:eastAsia="仿宋_GB2312"/>
          <w:sz w:val="32"/>
          <w:szCs w:val="32"/>
        </w:rPr>
        <w:t>；支出包括：教育支出、社会保障和就业支出</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val="en-US" w:eastAsia="zh-CN"/>
        </w:rPr>
        <w:t>三亚市天涯区桶井小学2023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三亚市天涯区桶井小学2023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三亚市天涯区桶井小学2023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万元，其中：一般公共预算拨款收入</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171.75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 xml:space="preserve">增加聘用教师，游泳池运维费用等 </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三亚市天涯区2023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三亚市天涯区桶井小学2023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730.94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328.2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44.42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增加游泳池运维费用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三亚市天涯区桶井小学</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三亚市天涯区桶井小学</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三亚市天涯区桶井小学</w:t>
      </w:r>
      <w:r>
        <w:rPr>
          <w:rFonts w:hint="eastAsia" w:ascii="仿宋_GB2312" w:hAnsi="黑体" w:eastAsia="仿宋_GB2312" w:cs="仿宋_GB2312"/>
          <w:sz w:val="32"/>
          <w:szCs w:val="32"/>
        </w:rPr>
        <w:t>（部门或单位）本级及下属各预算单位共有车辆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三亚市天涯区桶井小学</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1059.13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TVjZDU2MGRmYjM3ZmIyNzBhNzA0ODJkYzY3ZTAifQ=="/>
  </w:docVars>
  <w:rsids>
    <w:rsidRoot w:val="00000000"/>
    <w:rsid w:val="069273B6"/>
    <w:rsid w:val="0F26141C"/>
    <w:rsid w:val="192A7939"/>
    <w:rsid w:val="19D5DA33"/>
    <w:rsid w:val="1FBF8E30"/>
    <w:rsid w:val="1FCB5556"/>
    <w:rsid w:val="21807951"/>
    <w:rsid w:val="2BDF0DC0"/>
    <w:rsid w:val="2FF7110D"/>
    <w:rsid w:val="2FFFCED3"/>
    <w:rsid w:val="3F7FB4B5"/>
    <w:rsid w:val="3FAD4D11"/>
    <w:rsid w:val="4CB35BAF"/>
    <w:rsid w:val="4FB80849"/>
    <w:rsid w:val="5DB7E539"/>
    <w:rsid w:val="66DACB0B"/>
    <w:rsid w:val="697BF56A"/>
    <w:rsid w:val="6B6CE30F"/>
    <w:rsid w:val="6C7F1319"/>
    <w:rsid w:val="6DDF74AC"/>
    <w:rsid w:val="6FAF0D8D"/>
    <w:rsid w:val="6FCFCADC"/>
    <w:rsid w:val="6FFA4FE6"/>
    <w:rsid w:val="754E785B"/>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4311</Words>
  <Characters>4620</Characters>
  <Lines>27</Lines>
  <Paragraphs>7</Paragraphs>
  <TotalTime>4</TotalTime>
  <ScaleCrop>false</ScaleCrop>
  <LinksUpToDate>false</LinksUpToDate>
  <CharactersWithSpaces>4650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ASUS</cp:lastModifiedBy>
  <dcterms:modified xsi:type="dcterms:W3CDTF">2023-01-31T03:01:33Z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71C57D87C4AF48B1BBED8F1817759DC4</vt:lpwstr>
  </property>
</Properties>
</file>