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12981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2-1</w:t>
      </w:r>
    </w:p>
    <w:p w14:paraId="44AD6429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三亚市天涯区2025年面向全国引进中小学优秀校长</w:t>
      </w:r>
    </w:p>
    <w:p w14:paraId="2D33123D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业绩评审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材料参考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内容</w:t>
      </w:r>
    </w:p>
    <w:tbl>
      <w:tblPr>
        <w:tblStyle w:val="2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552"/>
        <w:gridCol w:w="5972"/>
        <w:gridCol w:w="965"/>
      </w:tblGrid>
      <w:tr w14:paraId="6578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2011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B407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项目</w:t>
            </w:r>
          </w:p>
        </w:tc>
        <w:tc>
          <w:tcPr>
            <w:tcW w:w="5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B20B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内容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E385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评分</w:t>
            </w:r>
          </w:p>
        </w:tc>
      </w:tr>
      <w:tr w14:paraId="051D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DFA1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24545">
            <w:pPr>
              <w:bidi w:val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5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C0A79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报名登记表、身份证、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近</w:t>
            </w:r>
            <w:r>
              <w:rPr>
                <w:rFonts w:hint="default" w:ascii="仿宋" w:hAnsi="仿宋" w:eastAsia="仿宋" w:cs="仿宋"/>
                <w:sz w:val="24"/>
                <w:szCs w:val="32"/>
              </w:rPr>
              <w:t>5年年度考核结果为合格及以上的相关证明材料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失信被执行人查询结果截图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46A28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请务必全面、详实地提供表内能反映本人能力水平的各项材料。</w:t>
            </w:r>
          </w:p>
        </w:tc>
      </w:tr>
      <w:tr w14:paraId="6E7B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8D9DB8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B4B0">
            <w:pPr>
              <w:bidi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基本素质</w:t>
            </w:r>
          </w:p>
        </w:tc>
        <w:tc>
          <w:tcPr>
            <w:tcW w:w="5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0451">
            <w:pPr>
              <w:bidi w:val="0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学历学位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综合其接受全日制教育及继续教育所获得的学历学位判断。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中国高等教育学生信息网(http://www.chsi.com.cn/）下载打印《教育部学历证书电子注册备案表》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</w:p>
          <w:p w14:paraId="636CE093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履职能力水平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综合管理能力、教学能力、科研水平、年龄等因素判断。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62D8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7850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25ECC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D816">
            <w:pPr>
              <w:bidi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资历经历</w:t>
            </w:r>
          </w:p>
        </w:tc>
        <w:tc>
          <w:tcPr>
            <w:tcW w:w="5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3F93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专业职称。参照“应聘人员资格条件”及获聘相应职称年限综合判断。</w:t>
            </w:r>
          </w:p>
          <w:p w14:paraId="6CEE11B4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任职经历。综合担任校级领导岗位、年限及学校类别综合判断。</w:t>
            </w:r>
          </w:p>
          <w:p w14:paraId="33EA931F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培训提高。根据所参加的各级专业培训情况综合判断。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2F864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7CE6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E10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62FB">
            <w:pPr>
              <w:bidi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工作业绩</w:t>
            </w:r>
          </w:p>
        </w:tc>
        <w:tc>
          <w:tcPr>
            <w:tcW w:w="5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3438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工作成绩。出色履行岗位职责，任职期间学校取得明显进步：如任职多所学校取得优秀成绩；实现薄弱学校转变；学校通过更高一级办学水平评估认定；获得省级、地市级、县级以上表彰；教育教学质量取得突出成绩、得到社会认可，以及学校取得的其他突出成绩。</w:t>
            </w:r>
          </w:p>
          <w:p w14:paraId="50AC624B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单位荣誉。综合所在单位取得的各项省级、地市级、县级以上党委政府（或教育行政部门）表彰判断。</w:t>
            </w:r>
          </w:p>
          <w:p w14:paraId="5D525658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个人荣誉。综合应聘者本人所获得的各项县级以上党委政府（或教育、人社等行政部门）表彰判断。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394E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5F3A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193E">
            <w:pPr>
              <w:bidi w:val="0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注：</w:t>
            </w:r>
          </w:p>
          <w:p w14:paraId="68DC4662">
            <w:pPr>
              <w:numPr>
                <w:ilvl w:val="0"/>
                <w:numId w:val="1"/>
              </w:num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业绩评审材料不局限以上材料，应聘人员可自行放入其他材料；</w:t>
            </w:r>
          </w:p>
          <w:p w14:paraId="4D89DE0A">
            <w:pPr>
              <w:numPr>
                <w:ilvl w:val="0"/>
                <w:numId w:val="1"/>
              </w:numPr>
              <w:bidi w:val="0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请将应聘人员面试时提供报名登记表、身份证、学历证书、职称证、获奖证书等业绩材料原件和复印件(复印件装订成册胶装一式三份）。</w:t>
            </w:r>
          </w:p>
        </w:tc>
      </w:tr>
    </w:tbl>
    <w:p w14:paraId="0CD4E4E6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p w14:paraId="58AC7520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C4D51CE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8B1F89E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2-2</w:t>
      </w:r>
    </w:p>
    <w:p w14:paraId="41A97C68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三亚市天涯区2025年面向全国引进学科骨干教师</w:t>
      </w:r>
    </w:p>
    <w:p w14:paraId="5DC4434C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业绩评审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材料参考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内容</w:t>
      </w:r>
    </w:p>
    <w:tbl>
      <w:tblPr>
        <w:tblStyle w:val="2"/>
        <w:tblpPr w:leftFromText="180" w:rightFromText="180" w:vertAnchor="text" w:horzAnchor="page" w:tblpXSpec="center" w:tblpY="231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90"/>
        <w:gridCol w:w="5469"/>
        <w:gridCol w:w="1082"/>
      </w:tblGrid>
      <w:tr w14:paraId="7848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C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  <w:p w14:paraId="238E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6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内容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D06F8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</w:t>
            </w:r>
          </w:p>
        </w:tc>
      </w:tr>
      <w:tr w14:paraId="2FF6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A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AB4EF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EA2FF">
            <w:pPr>
              <w:bidi w:val="0"/>
              <w:rPr>
                <w:rFonts w:hint="eastAsia" w:ascii="仿宋" w:hAnsi="仿宋" w:eastAsia="仿宋_GB2312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报名登记表、身份证、近</w:t>
            </w: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5年年度考核结果为合格及以上的相关证明材料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、失信被执行人查询结果截图。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EB50A">
            <w:pPr>
              <w:bidi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请务必全面、详实地提供表内能反映本人能力水平的各项材料。</w:t>
            </w:r>
          </w:p>
        </w:tc>
      </w:tr>
      <w:tr w14:paraId="7BD8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4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7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基本素质</w:t>
            </w:r>
          </w:p>
          <w:p w14:paraId="490F2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9F78"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历学位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综合其接受全日制教育及继续教育所获得的学历学位判断。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中国高等教育学生信息网(http://www.chsi.com.cn/）下载打印《教育部学历证书电子注册备案表》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2AC3F">
            <w:pPr>
              <w:bidi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65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A4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荣誉称号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7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国家各级行政机关授予的称号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C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A3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6D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E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教学教研能力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DB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教学评比获奖及公开示范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课。</w:t>
            </w:r>
          </w:p>
          <w:p w14:paraId="75976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学生成果指导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7E3A5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教育教学论文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6D6B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课题研究成果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 w14:paraId="5C8FC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主编（参编）教育著作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F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A3F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8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工作经历业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绩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188D3">
            <w:pPr>
              <w:bidi w:val="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专业职称。参照“应聘人员资格条件”及获聘相应职称年限综合判断。</w:t>
            </w:r>
          </w:p>
          <w:p w14:paraId="3DCCE6E9"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任职经历。综合担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骨干教师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岗位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年限综合判断。</w:t>
            </w: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89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8F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BCD6">
            <w:pPr>
              <w:bidi w:val="0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注：</w:t>
            </w:r>
          </w:p>
          <w:p w14:paraId="31F9E226">
            <w:pPr>
              <w:numPr>
                <w:ilvl w:val="0"/>
                <w:numId w:val="0"/>
              </w:numPr>
              <w:bidi w:val="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1.业绩评审材料不局限以上材料，应聘人员可自行放入其他材料；</w:t>
            </w:r>
          </w:p>
          <w:p w14:paraId="300BC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2.请将应聘人员面试时提供报名登记表、身份证、学历证书、职称证、获奖证书等业绩材料原件和复印件(复印件装订成册胶装一式三份）。</w:t>
            </w:r>
          </w:p>
        </w:tc>
      </w:tr>
    </w:tbl>
    <w:p w14:paraId="514D9089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CF213"/>
    <w:multiLevelType w:val="singleLevel"/>
    <w:tmpl w:val="92BCF2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5E11"/>
    <w:rsid w:val="06C13454"/>
    <w:rsid w:val="0B5F0A71"/>
    <w:rsid w:val="11822C48"/>
    <w:rsid w:val="11D8108C"/>
    <w:rsid w:val="208A5320"/>
    <w:rsid w:val="3D9369B8"/>
    <w:rsid w:val="49C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1037</Words>
  <Characters>1110</Characters>
  <Lines>0</Lines>
  <Paragraphs>0</Paragraphs>
  <TotalTime>1</TotalTime>
  <ScaleCrop>false</ScaleCrop>
  <LinksUpToDate>false</LinksUpToDate>
  <CharactersWithSpaces>1110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2022-01-12T07:23:00Z</dcterms:created>
  <dc:creator>Administrator</dc:creator>
  <cp:lastModifiedBy>CHENL</cp:lastModifiedBy>
  <dcterms:modified xsi:type="dcterms:W3CDTF">2025-08-06T08:34:17Z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55FC08DA5DD04769ABFD917AE7BCDE0C_13</vt:lpwstr>
  </property>
  <property fmtid="{D5CDD505-2E9C-101B-9397-08002B2CF9AE}" pid="4" name="KSOTemplateDocerSaveRecord">
    <vt:lpwstr>eyJoZGlkIjoiMDgxZTYzMDU0OTcxOGIzYTM3MWVjNjExNjQ0MzQzOWIiLCJ1c2VySWQiOiI0MDM2Nzg4NjAifQ==</vt:lpwstr>
  </property>
</Properties>
</file>