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600" w:lineRule="exact"/>
        <w:ind w:right="0" w:firstLine="0" w:firstLineChars="0"/>
        <w:jc w:val="center"/>
        <w:textAlignment w:val="auto"/>
        <w:rPr>
          <w:rFonts w:hint="eastAsia" w:ascii="黑体" w:hAnsi="黑体" w:eastAsia="黑体"/>
          <w:color w:val="auto"/>
          <w:sz w:val="56"/>
          <w:szCs w:val="48"/>
          <w:lang w:val="en-US" w:eastAsia="zh-CN"/>
        </w:rPr>
      </w:pPr>
    </w:p>
    <w:p>
      <w:pPr>
        <w:widowControl w:val="0"/>
        <w:wordWrap/>
        <w:adjustRightInd/>
        <w:snapToGrid/>
        <w:spacing w:line="600" w:lineRule="exact"/>
        <w:ind w:right="0"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p>
    <w:p>
      <w:pPr>
        <w:widowControl w:val="0"/>
        <w:wordWrap/>
        <w:autoSpaceDE w:val="0"/>
        <w:autoSpaceDN w:val="0"/>
        <w:adjustRightInd/>
        <w:snapToGrid/>
        <w:spacing w:before="0" w:after="0" w:line="578" w:lineRule="exact"/>
        <w:ind w:left="0" w:leftChars="0" w:right="0" w:firstLine="0" w:firstLine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三亚市天涯区</w:t>
      </w:r>
      <w:bookmarkStart w:id="0" w:name="_Toc4589"/>
      <w:r>
        <w:rPr>
          <w:rFonts w:hint="eastAsia" w:ascii="方正小标宋简体" w:hAnsi="方正小标宋简体" w:eastAsia="方正小标宋简体" w:cs="方正小标宋简体"/>
          <w:color w:val="auto"/>
          <w:sz w:val="44"/>
          <w:szCs w:val="44"/>
          <w:lang w:eastAsia="zh-CN"/>
        </w:rPr>
        <w:t>突发事件总体</w:t>
      </w:r>
      <w:r>
        <w:rPr>
          <w:rFonts w:hint="eastAsia" w:ascii="方正小标宋简体" w:hAnsi="方正小标宋简体" w:eastAsia="方正小标宋简体" w:cs="方正小标宋简体"/>
          <w:color w:val="auto"/>
          <w:sz w:val="44"/>
          <w:szCs w:val="44"/>
        </w:rPr>
        <w:t>应急预案</w:t>
      </w:r>
      <w:bookmarkEnd w:id="0"/>
    </w:p>
    <w:p>
      <w:pPr>
        <w:widowControl w:val="0"/>
        <w:wordWrap/>
        <w:autoSpaceDE w:val="0"/>
        <w:autoSpaceDN w:val="0"/>
        <w:adjustRightInd/>
        <w:snapToGrid/>
        <w:spacing w:before="0" w:after="0" w:line="578" w:lineRule="exact"/>
        <w:ind w:left="0" w:leftChars="0" w:right="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征求意见稿</w:t>
      </w:r>
      <w:r>
        <w:rPr>
          <w:rFonts w:hint="eastAsia" w:ascii="仿宋_GB2312" w:hAnsi="仿宋_GB2312" w:eastAsia="仿宋_GB2312" w:cs="仿宋_GB2312"/>
          <w:position w:val="1"/>
          <w:sz w:val="32"/>
          <w:szCs w:val="32"/>
        </w:rPr>
        <w:t>）</w:t>
      </w:r>
    </w:p>
    <w:p>
      <w:pPr>
        <w:pStyle w:val="14"/>
        <w:spacing w:line="360" w:lineRule="auto"/>
        <w:ind w:left="0" w:leftChars="0" w:firstLine="0" w:firstLineChars="0"/>
        <w:jc w:val="both"/>
        <w:rPr>
          <w:rFonts w:hint="eastAsia" w:ascii="宋体"/>
          <w:color w:val="auto"/>
          <w:sz w:val="30"/>
          <w:szCs w:val="30"/>
          <w:lang w:val="en-US" w:eastAsia="zh-CN"/>
        </w:rPr>
      </w:pPr>
    </w:p>
    <w:p>
      <w:pPr>
        <w:pStyle w:val="14"/>
        <w:spacing w:line="360" w:lineRule="auto"/>
        <w:ind w:left="0" w:leftChars="0" w:firstLine="0" w:firstLineChars="0"/>
        <w:jc w:val="center"/>
        <w:rPr>
          <w:rFonts w:hint="eastAsia" w:ascii="宋体"/>
          <w:color w:val="auto"/>
          <w:sz w:val="30"/>
          <w:szCs w:val="30"/>
          <w:lang w:val="en-US" w:eastAsia="zh-CN"/>
        </w:rPr>
      </w:pPr>
    </w:p>
    <w:p>
      <w:pPr>
        <w:pStyle w:val="14"/>
        <w:spacing w:line="360" w:lineRule="auto"/>
        <w:ind w:left="0" w:leftChars="0" w:firstLine="0" w:firstLineChars="0"/>
        <w:jc w:val="center"/>
        <w:rPr>
          <w:rFonts w:hint="eastAsia" w:ascii="宋体"/>
          <w:color w:val="auto"/>
          <w:sz w:val="30"/>
          <w:szCs w:val="30"/>
          <w:lang w:val="en-US" w:eastAsia="zh-CN"/>
        </w:rPr>
      </w:pPr>
    </w:p>
    <w:p>
      <w:pPr>
        <w:pStyle w:val="14"/>
        <w:spacing w:line="360" w:lineRule="auto"/>
        <w:ind w:left="0" w:leftChars="0" w:firstLine="0" w:firstLineChars="0"/>
        <w:jc w:val="center"/>
        <w:rPr>
          <w:rFonts w:hint="eastAsia" w:ascii="宋体"/>
          <w:color w:val="auto"/>
          <w:sz w:val="30"/>
          <w:szCs w:val="30"/>
          <w:lang w:val="en-US" w:eastAsia="zh-CN"/>
        </w:rPr>
      </w:pPr>
    </w:p>
    <w:p>
      <w:pPr>
        <w:pStyle w:val="14"/>
        <w:spacing w:line="360" w:lineRule="auto"/>
        <w:ind w:left="0" w:leftChars="0" w:firstLine="0" w:firstLineChars="0"/>
        <w:jc w:val="center"/>
        <w:rPr>
          <w:rFonts w:hint="eastAsia" w:ascii="宋体"/>
          <w:color w:val="auto"/>
          <w:sz w:val="30"/>
          <w:szCs w:val="30"/>
          <w:lang w:val="en-US" w:eastAsia="zh-CN"/>
        </w:rPr>
      </w:pPr>
    </w:p>
    <w:p>
      <w:pPr>
        <w:pStyle w:val="14"/>
        <w:spacing w:line="360" w:lineRule="auto"/>
        <w:rPr>
          <w:rFonts w:hint="eastAsia" w:ascii="宋体" w:hAnsi="宋体"/>
          <w:color w:val="auto"/>
          <w:sz w:val="30"/>
          <w:szCs w:val="30"/>
        </w:rPr>
      </w:pPr>
    </w:p>
    <w:p>
      <w:pPr>
        <w:spacing w:line="360" w:lineRule="auto"/>
        <w:ind w:firstLine="0" w:firstLineChars="0"/>
        <w:jc w:val="center"/>
        <w:rPr>
          <w:rFonts w:hint="eastAsia" w:ascii="宋体" w:hAnsi="宋体"/>
          <w:color w:val="auto"/>
          <w:sz w:val="28"/>
          <w:szCs w:val="44"/>
        </w:rPr>
      </w:pPr>
    </w:p>
    <w:p>
      <w:pPr>
        <w:spacing w:line="360" w:lineRule="auto"/>
        <w:ind w:firstLine="0" w:firstLineChars="0"/>
        <w:jc w:val="center"/>
        <w:rPr>
          <w:rFonts w:hint="eastAsia" w:ascii="宋体" w:hAnsi="宋体"/>
          <w:color w:val="auto"/>
          <w:sz w:val="28"/>
          <w:szCs w:val="44"/>
        </w:rPr>
      </w:pPr>
    </w:p>
    <w:p>
      <w:pPr>
        <w:spacing w:line="360" w:lineRule="auto"/>
        <w:ind w:firstLine="0" w:firstLineChars="0"/>
        <w:jc w:val="both"/>
        <w:rPr>
          <w:rFonts w:hint="eastAsia" w:ascii="宋体" w:hAnsi="宋体"/>
          <w:color w:val="auto"/>
          <w:sz w:val="28"/>
          <w:szCs w:val="44"/>
        </w:rPr>
      </w:pPr>
    </w:p>
    <w:p>
      <w:pPr>
        <w:spacing w:line="360" w:lineRule="auto"/>
        <w:ind w:firstLine="0" w:firstLineChars="0"/>
        <w:jc w:val="center"/>
        <w:rPr>
          <w:rFonts w:hint="eastAsia" w:ascii="宋体" w:hAnsi="宋体"/>
          <w:color w:val="auto"/>
          <w:sz w:val="28"/>
          <w:szCs w:val="44"/>
        </w:rPr>
      </w:pPr>
    </w:p>
    <w:p>
      <w:pPr>
        <w:spacing w:line="360" w:lineRule="auto"/>
        <w:ind w:left="0" w:leftChars="0" w:firstLine="0" w:firstLineChars="0"/>
        <w:jc w:val="both"/>
        <w:rPr>
          <w:rFonts w:hint="eastAsia" w:ascii="宋体" w:hAnsi="宋体" w:eastAsia="宋体" w:cs="宋体"/>
          <w:b/>
          <w:bCs/>
          <w:color w:val="auto"/>
          <w:sz w:val="32"/>
          <w:szCs w:val="32"/>
          <w:lang w:eastAsia="zh-CN"/>
        </w:rPr>
      </w:pPr>
    </w:p>
    <w:p>
      <w:pPr>
        <w:spacing w:line="360" w:lineRule="auto"/>
        <w:jc w:val="both"/>
        <w:rPr>
          <w:rFonts w:hint="eastAsia" w:ascii="宋体" w:hAnsi="宋体" w:eastAsia="宋体" w:cs="宋体"/>
          <w:b/>
          <w:bCs/>
          <w:color w:val="auto"/>
          <w:sz w:val="32"/>
          <w:szCs w:val="32"/>
          <w:lang w:eastAsia="zh-CN"/>
        </w:rPr>
      </w:pPr>
    </w:p>
    <w:p>
      <w:pPr>
        <w:widowControl w:val="0"/>
        <w:wordWrap/>
        <w:autoSpaceDE w:val="0"/>
        <w:autoSpaceDN w:val="0"/>
        <w:adjustRightInd/>
        <w:snapToGrid/>
        <w:spacing w:line="560" w:lineRule="exact"/>
        <w:ind w:firstLine="2570" w:firstLineChars="800"/>
        <w:jc w:val="both"/>
        <w:textAlignment w:val="auto"/>
        <w:outlineLvl w:val="9"/>
        <w:rPr>
          <w:rFonts w:hint="eastAsia" w:ascii="宋体" w:hAnsi="宋体" w:eastAsia="宋体" w:cs="宋体"/>
          <w:b/>
          <w:bCs/>
          <w:color w:val="auto"/>
          <w:sz w:val="32"/>
          <w:szCs w:val="32"/>
          <w:lang w:val="en-US" w:eastAsia="zh-CN"/>
        </w:rPr>
      </w:pPr>
      <w:bookmarkStart w:id="1" w:name="_Toc13190"/>
      <w:r>
        <w:rPr>
          <w:rFonts w:hint="eastAsia" w:ascii="宋体" w:hAnsi="宋体" w:eastAsia="宋体" w:cs="宋体"/>
          <w:b/>
          <w:bCs/>
          <w:color w:val="auto"/>
          <w:sz w:val="32"/>
          <w:szCs w:val="32"/>
          <w:lang w:eastAsia="zh-CN"/>
        </w:rPr>
        <w:t>三亚市天涯区</w:t>
      </w:r>
      <w:bookmarkEnd w:id="1"/>
      <w:r>
        <w:rPr>
          <w:rFonts w:hint="eastAsia" w:ascii="宋体" w:hAnsi="宋体" w:eastAsia="宋体" w:cs="宋体"/>
          <w:b/>
          <w:bCs/>
          <w:color w:val="auto"/>
          <w:sz w:val="32"/>
          <w:szCs w:val="32"/>
          <w:lang w:eastAsia="zh-CN"/>
        </w:rPr>
        <w:t>人民政府</w:t>
      </w:r>
    </w:p>
    <w:p>
      <w:pPr>
        <w:widowControl w:val="0"/>
        <w:wordWrap/>
        <w:autoSpaceDE w:val="0"/>
        <w:autoSpaceDN w:val="0"/>
        <w:adjustRightInd/>
        <w:snapToGrid/>
        <w:spacing w:line="560" w:lineRule="exact"/>
        <w:ind w:firstLine="3534" w:firstLineChars="1100"/>
        <w:jc w:val="both"/>
        <w:textAlignment w:val="auto"/>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val="en-US" w:eastAsia="zh-CN"/>
        </w:rPr>
        <w:t>2023</w:t>
      </w:r>
      <w:r>
        <w:rPr>
          <w:rFonts w:hint="eastAsia" w:ascii="宋体" w:hAnsi="宋体" w:eastAsia="宋体" w:cs="宋体"/>
          <w:b/>
          <w:bCs/>
          <w:color w:val="auto"/>
          <w:sz w:val="32"/>
          <w:szCs w:val="32"/>
          <w:lang w:eastAsia="zh-CN"/>
        </w:rPr>
        <w:t>年</w:t>
      </w:r>
      <w:r>
        <w:rPr>
          <w:rFonts w:hint="eastAsia" w:ascii="宋体" w:hAnsi="宋体" w:eastAsia="宋体" w:cs="宋体"/>
          <w:b/>
          <w:bCs/>
          <w:color w:val="auto"/>
          <w:sz w:val="32"/>
          <w:szCs w:val="32"/>
          <w:lang w:val="en-US" w:eastAsia="zh-CN"/>
        </w:rPr>
        <w:t>1</w:t>
      </w:r>
      <w:r>
        <w:rPr>
          <w:rFonts w:hint="eastAsia" w:ascii="宋体" w:hAnsi="宋体" w:eastAsia="宋体" w:cs="宋体"/>
          <w:b/>
          <w:bCs/>
          <w:color w:val="auto"/>
          <w:sz w:val="32"/>
          <w:szCs w:val="32"/>
          <w:lang w:eastAsia="zh-CN"/>
        </w:rPr>
        <w:t>月</w:t>
      </w:r>
    </w:p>
    <w:p>
      <w:pPr>
        <w:widowControl w:val="0"/>
        <w:wordWrap/>
        <w:autoSpaceDE w:val="0"/>
        <w:autoSpaceDN w:val="0"/>
        <w:adjustRightInd/>
        <w:snapToGrid/>
        <w:spacing w:line="560" w:lineRule="exact"/>
        <w:ind w:firstLine="1500" w:firstLineChars="500"/>
        <w:textAlignment w:val="auto"/>
        <w:rPr>
          <w:rStyle w:val="38"/>
          <w:rFonts w:hint="eastAsia" w:ascii="仿宋" w:hAnsi="仿宋" w:eastAsia="仿宋" w:cs="仿宋"/>
          <w:color w:val="auto"/>
          <w:kern w:val="0"/>
          <w:sz w:val="30"/>
          <w:szCs w:val="30"/>
        </w:rPr>
        <w:sectPr>
          <w:pgSz w:w="11911" w:h="16838"/>
          <w:pgMar w:top="1440" w:right="1689" w:bottom="1440" w:left="1689" w:header="0" w:footer="850" w:gutter="0"/>
          <w:pgNumType w:fmt="numberInDash"/>
          <w:cols w:space="720" w:num="1"/>
          <w:rtlGutter w:val="0"/>
          <w:docGrid w:linePitch="312" w:charSpace="0"/>
        </w:sectPr>
      </w:pPr>
    </w:p>
    <w:p>
      <w:pPr>
        <w:spacing w:before="0" w:after="0" w:line="360" w:lineRule="auto"/>
        <w:ind w:left="0" w:leftChars="0" w:right="0" w:firstLine="0" w:firstLineChars="0"/>
        <w:jc w:val="center"/>
        <w:rPr>
          <w:rFonts w:hint="eastAsia" w:ascii="微软雅黑" w:hAnsi="微软雅黑" w:eastAsia="微软雅黑" w:cs="微软雅黑"/>
          <w:color w:val="auto"/>
          <w:kern w:val="2"/>
          <w:sz w:val="44"/>
          <w:szCs w:val="44"/>
          <w:lang w:eastAsia="zh-CN"/>
        </w:rPr>
      </w:pPr>
      <w:r>
        <w:rPr>
          <w:rFonts w:hint="eastAsia" w:ascii="微软雅黑" w:hAnsi="微软雅黑" w:eastAsia="微软雅黑" w:cs="微软雅黑"/>
          <w:color w:val="auto"/>
          <w:kern w:val="2"/>
          <w:sz w:val="44"/>
          <w:szCs w:val="44"/>
          <w:lang w:eastAsia="zh-CN"/>
        </w:rPr>
        <w:t>目</w:t>
      </w:r>
      <w:r>
        <w:rPr>
          <w:rFonts w:hint="eastAsia" w:ascii="微软雅黑" w:hAnsi="微软雅黑" w:eastAsia="微软雅黑" w:cs="微软雅黑"/>
          <w:color w:val="auto"/>
          <w:kern w:val="2"/>
          <w:sz w:val="44"/>
          <w:szCs w:val="44"/>
          <w:lang w:val="en-US" w:eastAsia="zh-CN"/>
        </w:rPr>
        <w:t xml:space="preserve">  </w:t>
      </w:r>
      <w:r>
        <w:rPr>
          <w:rFonts w:hint="eastAsia" w:ascii="微软雅黑" w:hAnsi="微软雅黑" w:eastAsia="微软雅黑" w:cs="微软雅黑"/>
          <w:color w:val="auto"/>
          <w:kern w:val="2"/>
          <w:sz w:val="44"/>
          <w:szCs w:val="44"/>
          <w:lang w:eastAsia="zh-CN"/>
        </w:rPr>
        <w:t>录</w:t>
      </w:r>
    </w:p>
    <w:p>
      <w:pPr>
        <w:pStyle w:val="16"/>
        <w:tabs>
          <w:tab w:val="right" w:leader="dot" w:pos="8533"/>
        </w:tabs>
        <w:rPr>
          <w:rFonts w:hint="eastAsia" w:ascii="黑体" w:hAnsi="黑体" w:eastAsia="黑体" w:cs="黑体"/>
          <w:color w:val="auto"/>
          <w:kern w:val="2"/>
          <w:sz w:val="28"/>
          <w:szCs w:val="32"/>
          <w:lang w:val="en-US" w:eastAsia="zh-CN"/>
        </w:rPr>
      </w:pPr>
      <w:r>
        <w:rPr>
          <w:rFonts w:hint="default" w:ascii="Times New Roman" w:hAnsi="Times New Roman" w:eastAsia="方正小标宋简体" w:cs="Times New Roman"/>
          <w:b w:val="0"/>
          <w:bCs w:val="0"/>
          <w:color w:val="auto"/>
          <w:sz w:val="44"/>
          <w:szCs w:val="44"/>
          <w:lang w:val="en-US" w:eastAsia="zh-CN"/>
        </w:rPr>
        <w:fldChar w:fldCharType="begin"/>
      </w:r>
      <w:r>
        <w:rPr>
          <w:rFonts w:hint="default" w:ascii="Times New Roman" w:hAnsi="Times New Roman" w:eastAsia="方正小标宋简体" w:cs="Times New Roman"/>
          <w:b w:val="0"/>
          <w:bCs w:val="0"/>
          <w:color w:val="auto"/>
          <w:sz w:val="44"/>
          <w:szCs w:val="44"/>
          <w:lang w:val="en-US" w:eastAsia="zh-CN"/>
        </w:rPr>
        <w:instrText xml:space="preserve">TOC \o "1-2" \h \u </w:instrText>
      </w:r>
      <w:r>
        <w:rPr>
          <w:rFonts w:hint="default" w:ascii="Times New Roman" w:hAnsi="Times New Roman" w:eastAsia="方正小标宋简体" w:cs="Times New Roman"/>
          <w:b w:val="0"/>
          <w:bCs w:val="0"/>
          <w:color w:val="auto"/>
          <w:sz w:val="44"/>
          <w:szCs w:val="44"/>
          <w:lang w:val="en-US" w:eastAsia="zh-CN"/>
        </w:rPr>
        <w:fldChar w:fldCharType="separate"/>
      </w:r>
      <w:r>
        <w:rPr>
          <w:rFonts w:hint="default" w:ascii="黑体" w:hAnsi="黑体" w:eastAsia="黑体" w:cs="黑体"/>
          <w:color w:val="auto"/>
          <w:kern w:val="2"/>
          <w:sz w:val="28"/>
          <w:szCs w:val="32"/>
          <w:lang w:val="en-US" w:eastAsia="zh-CN"/>
        </w:rPr>
        <w:fldChar w:fldCharType="begin"/>
      </w:r>
      <w:r>
        <w:rPr>
          <w:rFonts w:hint="default" w:ascii="黑体" w:hAnsi="黑体" w:eastAsia="黑体" w:cs="黑体"/>
          <w:color w:val="auto"/>
          <w:kern w:val="2"/>
          <w:sz w:val="28"/>
          <w:szCs w:val="32"/>
          <w:lang w:val="en-US" w:eastAsia="zh-CN"/>
        </w:rPr>
        <w:instrText xml:space="preserve"> HYPERLINK \l _Toc9518 </w:instrText>
      </w:r>
      <w:r>
        <w:rPr>
          <w:rFonts w:hint="default" w:ascii="黑体" w:hAnsi="黑体" w:eastAsia="黑体" w:cs="黑体"/>
          <w:color w:val="auto"/>
          <w:kern w:val="2"/>
          <w:sz w:val="28"/>
          <w:szCs w:val="32"/>
          <w:lang w:val="en-US" w:eastAsia="zh-CN"/>
        </w:rPr>
        <w:fldChar w:fldCharType="separate"/>
      </w:r>
      <w:r>
        <w:rPr>
          <w:rFonts w:hint="default" w:ascii="黑体" w:hAnsi="黑体" w:eastAsia="黑体" w:cs="黑体"/>
          <w:color w:val="auto"/>
          <w:kern w:val="2"/>
          <w:sz w:val="28"/>
          <w:szCs w:val="32"/>
          <w:lang w:val="en-US" w:eastAsia="zh-CN"/>
        </w:rPr>
        <w:t>1 总则</w:t>
      </w:r>
      <w:r>
        <w:rPr>
          <w:rFonts w:hint="eastAsia" w:ascii="黑体" w:hAnsi="黑体" w:eastAsia="黑体" w:cs="黑体"/>
          <w:color w:val="auto"/>
          <w:kern w:val="2"/>
          <w:sz w:val="28"/>
          <w:szCs w:val="32"/>
          <w:lang w:val="en-US" w:eastAsia="zh-CN"/>
        </w:rPr>
        <w:tab/>
      </w:r>
      <w:r>
        <w:rPr>
          <w:rFonts w:hint="eastAsia" w:ascii="黑体" w:hAnsi="黑体" w:eastAsia="黑体" w:cs="黑体"/>
          <w:color w:val="auto"/>
          <w:kern w:val="2"/>
          <w:sz w:val="28"/>
          <w:szCs w:val="32"/>
          <w:lang w:val="en-US" w:eastAsia="zh-CN"/>
        </w:rPr>
        <w:fldChar w:fldCharType="begin"/>
      </w:r>
      <w:r>
        <w:rPr>
          <w:rFonts w:hint="eastAsia" w:ascii="黑体" w:hAnsi="黑体" w:eastAsia="黑体" w:cs="黑体"/>
          <w:color w:val="auto"/>
          <w:kern w:val="2"/>
          <w:sz w:val="28"/>
          <w:szCs w:val="32"/>
          <w:lang w:val="en-US" w:eastAsia="zh-CN"/>
        </w:rPr>
        <w:instrText xml:space="preserve"> PAGEREF _Toc9518 \h </w:instrText>
      </w:r>
      <w:r>
        <w:rPr>
          <w:rFonts w:hint="eastAsia" w:ascii="黑体" w:hAnsi="黑体" w:eastAsia="黑体" w:cs="黑体"/>
          <w:color w:val="auto"/>
          <w:kern w:val="2"/>
          <w:sz w:val="28"/>
          <w:szCs w:val="32"/>
          <w:lang w:val="en-US" w:eastAsia="zh-CN"/>
        </w:rPr>
        <w:fldChar w:fldCharType="separate"/>
      </w:r>
      <w:r>
        <w:rPr>
          <w:rFonts w:hint="eastAsia" w:ascii="黑体" w:hAnsi="黑体" w:eastAsia="黑体" w:cs="黑体"/>
          <w:color w:val="auto"/>
          <w:kern w:val="2"/>
          <w:sz w:val="28"/>
          <w:szCs w:val="32"/>
          <w:lang w:val="en-US" w:eastAsia="zh-CN"/>
        </w:rPr>
        <w:t>- 1 -</w:t>
      </w:r>
      <w:r>
        <w:rPr>
          <w:rFonts w:hint="eastAsia" w:ascii="黑体" w:hAnsi="黑体" w:eastAsia="黑体" w:cs="黑体"/>
          <w:color w:val="auto"/>
          <w:kern w:val="2"/>
          <w:sz w:val="28"/>
          <w:szCs w:val="32"/>
          <w:lang w:val="en-US" w:eastAsia="zh-CN"/>
        </w:rPr>
        <w:fldChar w:fldCharType="end"/>
      </w:r>
      <w:r>
        <w:rPr>
          <w:rFonts w:hint="default" w:ascii="黑体" w:hAnsi="黑体" w:eastAsia="黑体" w:cs="黑体"/>
          <w:color w:val="auto"/>
          <w:kern w:val="2"/>
          <w:sz w:val="28"/>
          <w:szCs w:val="32"/>
          <w:lang w:val="en-US" w:eastAsia="zh-CN"/>
        </w:rPr>
        <w:fldChar w:fldCharType="end"/>
      </w:r>
    </w:p>
    <w:p>
      <w:pPr>
        <w:pStyle w:val="19"/>
        <w:widowControl w:val="0"/>
        <w:tabs>
          <w:tab w:val="right" w:leader="dot" w:pos="8528"/>
        </w:tabs>
        <w:wordWrap/>
        <w:adjustRightInd w:val="0"/>
        <w:snapToGrid w:val="0"/>
        <w:spacing w:before="0" w:after="0" w:line="560" w:lineRule="atLeast"/>
        <w:ind w:left="0" w:leftChars="0" w:right="0" w:firstLine="560" w:firstLineChars="200"/>
        <w:jc w:val="both"/>
        <w:textAlignment w:val="auto"/>
        <w:rPr>
          <w:rFonts w:hint="eastAsia" w:ascii="楷体" w:hAnsi="楷体" w:eastAsia="楷体" w:cs="楷体"/>
          <w:bCs/>
          <w:color w:val="auto"/>
          <w:kern w:val="2"/>
          <w:sz w:val="28"/>
          <w:szCs w:val="32"/>
          <w:lang w:val="en-US" w:eastAsia="zh-CN" w:bidi="ar-SA"/>
        </w:rPr>
      </w:pPr>
      <w:r>
        <w:rPr>
          <w:rFonts w:hint="default" w:ascii="楷体" w:hAnsi="楷体" w:eastAsia="楷体" w:cs="楷体"/>
          <w:bCs/>
          <w:color w:val="auto"/>
          <w:kern w:val="2"/>
          <w:sz w:val="28"/>
          <w:szCs w:val="32"/>
          <w:lang w:val="en-US" w:eastAsia="zh-CN" w:bidi="ar-SA"/>
        </w:rPr>
        <w:fldChar w:fldCharType="begin"/>
      </w:r>
      <w:r>
        <w:rPr>
          <w:rFonts w:hint="default" w:ascii="楷体" w:hAnsi="楷体" w:eastAsia="楷体" w:cs="楷体"/>
          <w:bCs/>
          <w:color w:val="auto"/>
          <w:kern w:val="2"/>
          <w:sz w:val="28"/>
          <w:szCs w:val="32"/>
          <w:lang w:val="en-US" w:eastAsia="zh-CN" w:bidi="ar-SA"/>
        </w:rPr>
        <w:instrText xml:space="preserve"> HYPERLINK \l _Toc11629 </w:instrText>
      </w:r>
      <w:r>
        <w:rPr>
          <w:rFonts w:hint="default" w:ascii="楷体" w:hAnsi="楷体" w:eastAsia="楷体" w:cs="楷体"/>
          <w:bCs/>
          <w:color w:val="auto"/>
          <w:kern w:val="2"/>
          <w:sz w:val="28"/>
          <w:szCs w:val="32"/>
          <w:lang w:val="en-US" w:eastAsia="zh-CN" w:bidi="ar-SA"/>
        </w:rPr>
        <w:fldChar w:fldCharType="separate"/>
      </w:r>
      <w:r>
        <w:rPr>
          <w:rFonts w:hint="default" w:ascii="楷体" w:hAnsi="楷体" w:eastAsia="楷体" w:cs="楷体"/>
          <w:bCs/>
          <w:color w:val="auto"/>
          <w:kern w:val="2"/>
          <w:sz w:val="28"/>
          <w:szCs w:val="32"/>
          <w:lang w:val="en-US" w:eastAsia="zh-CN" w:bidi="ar-SA"/>
        </w:rPr>
        <w:t>1.1 编制目的</w:t>
      </w:r>
      <w:r>
        <w:rPr>
          <w:rFonts w:hint="eastAsia" w:ascii="楷体" w:hAnsi="楷体" w:eastAsia="楷体" w:cs="楷体"/>
          <w:bCs/>
          <w:color w:val="auto"/>
          <w:kern w:val="2"/>
          <w:sz w:val="28"/>
          <w:szCs w:val="32"/>
          <w:lang w:val="en-US" w:eastAsia="zh-CN" w:bidi="ar-SA"/>
        </w:rPr>
        <w:tab/>
      </w:r>
      <w:r>
        <w:rPr>
          <w:rFonts w:hint="eastAsia" w:ascii="楷体" w:hAnsi="楷体" w:eastAsia="楷体" w:cs="楷体"/>
          <w:bCs/>
          <w:color w:val="auto"/>
          <w:kern w:val="2"/>
          <w:sz w:val="28"/>
          <w:szCs w:val="32"/>
          <w:lang w:val="en-US" w:eastAsia="zh-CN" w:bidi="ar-SA"/>
        </w:rPr>
        <w:fldChar w:fldCharType="begin"/>
      </w:r>
      <w:r>
        <w:rPr>
          <w:rFonts w:hint="eastAsia" w:ascii="楷体" w:hAnsi="楷体" w:eastAsia="楷体" w:cs="楷体"/>
          <w:bCs/>
          <w:color w:val="auto"/>
          <w:kern w:val="2"/>
          <w:sz w:val="28"/>
          <w:szCs w:val="32"/>
          <w:lang w:val="en-US" w:eastAsia="zh-CN" w:bidi="ar-SA"/>
        </w:rPr>
        <w:instrText xml:space="preserve"> PAGEREF _Toc11629 \h </w:instrText>
      </w:r>
      <w:r>
        <w:rPr>
          <w:rFonts w:hint="eastAsia" w:ascii="楷体" w:hAnsi="楷体" w:eastAsia="楷体" w:cs="楷体"/>
          <w:bCs/>
          <w:color w:val="auto"/>
          <w:kern w:val="2"/>
          <w:sz w:val="28"/>
          <w:szCs w:val="32"/>
          <w:lang w:val="en-US" w:eastAsia="zh-CN" w:bidi="ar-SA"/>
        </w:rPr>
        <w:fldChar w:fldCharType="separate"/>
      </w:r>
      <w:r>
        <w:rPr>
          <w:rFonts w:hint="eastAsia" w:ascii="楷体" w:hAnsi="楷体" w:eastAsia="楷体" w:cs="楷体"/>
          <w:bCs/>
          <w:color w:val="auto"/>
          <w:kern w:val="2"/>
          <w:sz w:val="28"/>
          <w:szCs w:val="32"/>
          <w:lang w:val="en-US" w:eastAsia="zh-CN" w:bidi="ar-SA"/>
        </w:rPr>
        <w:t>- 1 -</w:t>
      </w:r>
      <w:r>
        <w:rPr>
          <w:rFonts w:hint="eastAsia" w:ascii="楷体" w:hAnsi="楷体" w:eastAsia="楷体" w:cs="楷体"/>
          <w:bCs/>
          <w:color w:val="auto"/>
          <w:kern w:val="2"/>
          <w:sz w:val="28"/>
          <w:szCs w:val="32"/>
          <w:lang w:val="en-US" w:eastAsia="zh-CN" w:bidi="ar-SA"/>
        </w:rPr>
        <w:fldChar w:fldCharType="end"/>
      </w:r>
      <w:r>
        <w:rPr>
          <w:rFonts w:hint="default" w:ascii="楷体" w:hAnsi="楷体" w:eastAsia="楷体" w:cs="楷体"/>
          <w:bCs/>
          <w:color w:val="auto"/>
          <w:kern w:val="2"/>
          <w:sz w:val="28"/>
          <w:szCs w:val="32"/>
          <w:lang w:val="en-US" w:eastAsia="zh-CN" w:bidi="ar-SA"/>
        </w:rPr>
        <w:fldChar w:fldCharType="end"/>
      </w:r>
    </w:p>
    <w:p>
      <w:pPr>
        <w:pStyle w:val="19"/>
        <w:widowControl w:val="0"/>
        <w:tabs>
          <w:tab w:val="right" w:leader="dot" w:pos="8528"/>
        </w:tabs>
        <w:wordWrap/>
        <w:adjustRightInd w:val="0"/>
        <w:snapToGrid w:val="0"/>
        <w:spacing w:before="0" w:after="0" w:line="560" w:lineRule="atLeast"/>
        <w:ind w:left="0" w:leftChars="0" w:right="0" w:firstLine="560" w:firstLineChars="200"/>
        <w:jc w:val="both"/>
        <w:textAlignment w:val="auto"/>
        <w:rPr>
          <w:rFonts w:hint="eastAsia" w:ascii="楷体" w:hAnsi="楷体" w:eastAsia="楷体" w:cs="楷体"/>
          <w:bCs/>
          <w:color w:val="auto"/>
          <w:kern w:val="2"/>
          <w:sz w:val="28"/>
          <w:szCs w:val="32"/>
          <w:lang w:val="en-US" w:eastAsia="zh-CN" w:bidi="ar-SA"/>
        </w:rPr>
      </w:pPr>
      <w:r>
        <w:rPr>
          <w:rFonts w:hint="default" w:ascii="楷体" w:hAnsi="楷体" w:eastAsia="楷体" w:cs="楷体"/>
          <w:bCs/>
          <w:color w:val="auto"/>
          <w:kern w:val="2"/>
          <w:sz w:val="28"/>
          <w:szCs w:val="32"/>
          <w:lang w:val="en-US" w:eastAsia="zh-CN" w:bidi="ar-SA"/>
        </w:rPr>
        <w:fldChar w:fldCharType="begin"/>
      </w:r>
      <w:r>
        <w:rPr>
          <w:rFonts w:hint="default" w:ascii="楷体" w:hAnsi="楷体" w:eastAsia="楷体" w:cs="楷体"/>
          <w:bCs/>
          <w:color w:val="auto"/>
          <w:kern w:val="2"/>
          <w:sz w:val="28"/>
          <w:szCs w:val="32"/>
          <w:lang w:val="en-US" w:eastAsia="zh-CN" w:bidi="ar-SA"/>
        </w:rPr>
        <w:instrText xml:space="preserve"> HYPERLINK \l _Toc23434 </w:instrText>
      </w:r>
      <w:r>
        <w:rPr>
          <w:rFonts w:hint="default" w:ascii="楷体" w:hAnsi="楷体" w:eastAsia="楷体" w:cs="楷体"/>
          <w:bCs/>
          <w:color w:val="auto"/>
          <w:kern w:val="2"/>
          <w:sz w:val="28"/>
          <w:szCs w:val="32"/>
          <w:lang w:val="en-US" w:eastAsia="zh-CN" w:bidi="ar-SA"/>
        </w:rPr>
        <w:fldChar w:fldCharType="separate"/>
      </w:r>
      <w:r>
        <w:rPr>
          <w:rFonts w:hint="default" w:ascii="楷体" w:hAnsi="楷体" w:eastAsia="楷体" w:cs="楷体"/>
          <w:bCs/>
          <w:color w:val="auto"/>
          <w:kern w:val="2"/>
          <w:sz w:val="28"/>
          <w:szCs w:val="32"/>
          <w:lang w:val="en-US" w:eastAsia="zh-CN" w:bidi="ar-SA"/>
        </w:rPr>
        <w:t>1.2 编制依据</w:t>
      </w:r>
      <w:r>
        <w:rPr>
          <w:rFonts w:hint="eastAsia" w:ascii="楷体" w:hAnsi="楷体" w:eastAsia="楷体" w:cs="楷体"/>
          <w:bCs/>
          <w:color w:val="auto"/>
          <w:kern w:val="2"/>
          <w:sz w:val="28"/>
          <w:szCs w:val="32"/>
          <w:lang w:val="en-US" w:eastAsia="zh-CN" w:bidi="ar-SA"/>
        </w:rPr>
        <w:tab/>
      </w:r>
      <w:r>
        <w:rPr>
          <w:rFonts w:hint="eastAsia" w:ascii="楷体" w:hAnsi="楷体" w:eastAsia="楷体" w:cs="楷体"/>
          <w:bCs/>
          <w:color w:val="auto"/>
          <w:kern w:val="2"/>
          <w:sz w:val="28"/>
          <w:szCs w:val="32"/>
          <w:lang w:val="en-US" w:eastAsia="zh-CN" w:bidi="ar-SA"/>
        </w:rPr>
        <w:fldChar w:fldCharType="begin"/>
      </w:r>
      <w:r>
        <w:rPr>
          <w:rFonts w:hint="eastAsia" w:ascii="楷体" w:hAnsi="楷体" w:eastAsia="楷体" w:cs="楷体"/>
          <w:bCs/>
          <w:color w:val="auto"/>
          <w:kern w:val="2"/>
          <w:sz w:val="28"/>
          <w:szCs w:val="32"/>
          <w:lang w:val="en-US" w:eastAsia="zh-CN" w:bidi="ar-SA"/>
        </w:rPr>
        <w:instrText xml:space="preserve"> PAGEREF _Toc23434 \h </w:instrText>
      </w:r>
      <w:r>
        <w:rPr>
          <w:rFonts w:hint="eastAsia" w:ascii="楷体" w:hAnsi="楷体" w:eastAsia="楷体" w:cs="楷体"/>
          <w:bCs/>
          <w:color w:val="auto"/>
          <w:kern w:val="2"/>
          <w:sz w:val="28"/>
          <w:szCs w:val="32"/>
          <w:lang w:val="en-US" w:eastAsia="zh-CN" w:bidi="ar-SA"/>
        </w:rPr>
        <w:fldChar w:fldCharType="separate"/>
      </w:r>
      <w:r>
        <w:rPr>
          <w:rFonts w:hint="eastAsia" w:ascii="楷体" w:hAnsi="楷体" w:eastAsia="楷体" w:cs="楷体"/>
          <w:bCs/>
          <w:color w:val="auto"/>
          <w:kern w:val="2"/>
          <w:sz w:val="28"/>
          <w:szCs w:val="32"/>
          <w:lang w:val="en-US" w:eastAsia="zh-CN" w:bidi="ar-SA"/>
        </w:rPr>
        <w:t>- 1 -</w:t>
      </w:r>
      <w:r>
        <w:rPr>
          <w:rFonts w:hint="eastAsia" w:ascii="楷体" w:hAnsi="楷体" w:eastAsia="楷体" w:cs="楷体"/>
          <w:bCs/>
          <w:color w:val="auto"/>
          <w:kern w:val="2"/>
          <w:sz w:val="28"/>
          <w:szCs w:val="32"/>
          <w:lang w:val="en-US" w:eastAsia="zh-CN" w:bidi="ar-SA"/>
        </w:rPr>
        <w:fldChar w:fldCharType="end"/>
      </w:r>
      <w:r>
        <w:rPr>
          <w:rFonts w:hint="default" w:ascii="楷体" w:hAnsi="楷体" w:eastAsia="楷体" w:cs="楷体"/>
          <w:bCs/>
          <w:color w:val="auto"/>
          <w:kern w:val="2"/>
          <w:sz w:val="28"/>
          <w:szCs w:val="32"/>
          <w:lang w:val="en-US" w:eastAsia="zh-CN" w:bidi="ar-SA"/>
        </w:rPr>
        <w:fldChar w:fldCharType="end"/>
      </w:r>
    </w:p>
    <w:p>
      <w:pPr>
        <w:pStyle w:val="19"/>
        <w:widowControl w:val="0"/>
        <w:tabs>
          <w:tab w:val="right" w:leader="dot" w:pos="8528"/>
        </w:tabs>
        <w:wordWrap/>
        <w:adjustRightInd w:val="0"/>
        <w:snapToGrid w:val="0"/>
        <w:spacing w:before="0" w:after="0" w:line="560" w:lineRule="atLeast"/>
        <w:ind w:left="0" w:leftChars="0" w:right="0" w:firstLine="560" w:firstLineChars="200"/>
        <w:jc w:val="both"/>
        <w:textAlignment w:val="auto"/>
        <w:rPr>
          <w:rFonts w:hint="eastAsia" w:ascii="楷体" w:hAnsi="楷体" w:eastAsia="楷体" w:cs="楷体"/>
          <w:bCs/>
          <w:color w:val="auto"/>
          <w:kern w:val="2"/>
          <w:sz w:val="28"/>
          <w:szCs w:val="32"/>
          <w:lang w:val="en-US" w:eastAsia="zh-CN" w:bidi="ar-SA"/>
        </w:rPr>
      </w:pPr>
      <w:r>
        <w:rPr>
          <w:rFonts w:hint="default" w:ascii="楷体" w:hAnsi="楷体" w:eastAsia="楷体" w:cs="楷体"/>
          <w:bCs/>
          <w:color w:val="auto"/>
          <w:kern w:val="2"/>
          <w:sz w:val="28"/>
          <w:szCs w:val="32"/>
          <w:lang w:val="en-US" w:eastAsia="zh-CN" w:bidi="ar-SA"/>
        </w:rPr>
        <w:fldChar w:fldCharType="begin"/>
      </w:r>
      <w:r>
        <w:rPr>
          <w:rFonts w:hint="default" w:ascii="楷体" w:hAnsi="楷体" w:eastAsia="楷体" w:cs="楷体"/>
          <w:bCs/>
          <w:color w:val="auto"/>
          <w:kern w:val="2"/>
          <w:sz w:val="28"/>
          <w:szCs w:val="32"/>
          <w:lang w:val="en-US" w:eastAsia="zh-CN" w:bidi="ar-SA"/>
        </w:rPr>
        <w:instrText xml:space="preserve"> HYPERLINK \l _Toc14362 </w:instrText>
      </w:r>
      <w:r>
        <w:rPr>
          <w:rFonts w:hint="default" w:ascii="楷体" w:hAnsi="楷体" w:eastAsia="楷体" w:cs="楷体"/>
          <w:bCs/>
          <w:color w:val="auto"/>
          <w:kern w:val="2"/>
          <w:sz w:val="28"/>
          <w:szCs w:val="32"/>
          <w:lang w:val="en-US" w:eastAsia="zh-CN" w:bidi="ar-SA"/>
        </w:rPr>
        <w:fldChar w:fldCharType="separate"/>
      </w:r>
      <w:r>
        <w:rPr>
          <w:rFonts w:hint="default" w:ascii="楷体" w:hAnsi="楷体" w:eastAsia="楷体" w:cs="楷体"/>
          <w:bCs/>
          <w:color w:val="auto"/>
          <w:kern w:val="2"/>
          <w:sz w:val="28"/>
          <w:szCs w:val="32"/>
          <w:lang w:val="en-US" w:eastAsia="zh-CN" w:bidi="ar-SA"/>
        </w:rPr>
        <w:t>1.3 工作原则</w:t>
      </w:r>
      <w:r>
        <w:rPr>
          <w:rFonts w:hint="eastAsia" w:ascii="楷体" w:hAnsi="楷体" w:eastAsia="楷体" w:cs="楷体"/>
          <w:bCs/>
          <w:color w:val="auto"/>
          <w:kern w:val="2"/>
          <w:sz w:val="28"/>
          <w:szCs w:val="32"/>
          <w:lang w:val="en-US" w:eastAsia="zh-CN" w:bidi="ar-SA"/>
        </w:rPr>
        <w:tab/>
      </w:r>
      <w:r>
        <w:rPr>
          <w:rFonts w:hint="eastAsia" w:ascii="楷体" w:hAnsi="楷体" w:eastAsia="楷体" w:cs="楷体"/>
          <w:bCs/>
          <w:color w:val="auto"/>
          <w:kern w:val="2"/>
          <w:sz w:val="28"/>
          <w:szCs w:val="32"/>
          <w:lang w:val="en-US" w:eastAsia="zh-CN" w:bidi="ar-SA"/>
        </w:rPr>
        <w:fldChar w:fldCharType="begin"/>
      </w:r>
      <w:r>
        <w:rPr>
          <w:rFonts w:hint="eastAsia" w:ascii="楷体" w:hAnsi="楷体" w:eastAsia="楷体" w:cs="楷体"/>
          <w:bCs/>
          <w:color w:val="auto"/>
          <w:kern w:val="2"/>
          <w:sz w:val="28"/>
          <w:szCs w:val="32"/>
          <w:lang w:val="en-US" w:eastAsia="zh-CN" w:bidi="ar-SA"/>
        </w:rPr>
        <w:instrText xml:space="preserve"> PAGEREF _Toc14362 \h </w:instrText>
      </w:r>
      <w:r>
        <w:rPr>
          <w:rFonts w:hint="eastAsia" w:ascii="楷体" w:hAnsi="楷体" w:eastAsia="楷体" w:cs="楷体"/>
          <w:bCs/>
          <w:color w:val="auto"/>
          <w:kern w:val="2"/>
          <w:sz w:val="28"/>
          <w:szCs w:val="32"/>
          <w:lang w:val="en-US" w:eastAsia="zh-CN" w:bidi="ar-SA"/>
        </w:rPr>
        <w:fldChar w:fldCharType="separate"/>
      </w:r>
      <w:r>
        <w:rPr>
          <w:rFonts w:hint="eastAsia" w:ascii="楷体" w:hAnsi="楷体" w:eastAsia="楷体" w:cs="楷体"/>
          <w:bCs/>
          <w:color w:val="auto"/>
          <w:kern w:val="2"/>
          <w:sz w:val="28"/>
          <w:szCs w:val="32"/>
          <w:lang w:val="en-US" w:eastAsia="zh-CN" w:bidi="ar-SA"/>
        </w:rPr>
        <w:t>- 1 -</w:t>
      </w:r>
      <w:r>
        <w:rPr>
          <w:rFonts w:hint="eastAsia" w:ascii="楷体" w:hAnsi="楷体" w:eastAsia="楷体" w:cs="楷体"/>
          <w:bCs/>
          <w:color w:val="auto"/>
          <w:kern w:val="2"/>
          <w:sz w:val="28"/>
          <w:szCs w:val="32"/>
          <w:lang w:val="en-US" w:eastAsia="zh-CN" w:bidi="ar-SA"/>
        </w:rPr>
        <w:fldChar w:fldCharType="end"/>
      </w:r>
      <w:r>
        <w:rPr>
          <w:rFonts w:hint="default" w:ascii="楷体" w:hAnsi="楷体" w:eastAsia="楷体" w:cs="楷体"/>
          <w:bCs/>
          <w:color w:val="auto"/>
          <w:kern w:val="2"/>
          <w:sz w:val="28"/>
          <w:szCs w:val="32"/>
          <w:lang w:val="en-US" w:eastAsia="zh-CN" w:bidi="ar-SA"/>
        </w:rPr>
        <w:fldChar w:fldCharType="end"/>
      </w:r>
    </w:p>
    <w:p>
      <w:pPr>
        <w:pStyle w:val="19"/>
        <w:widowControl w:val="0"/>
        <w:tabs>
          <w:tab w:val="right" w:leader="dot" w:pos="8528"/>
        </w:tabs>
        <w:wordWrap/>
        <w:adjustRightInd w:val="0"/>
        <w:snapToGrid w:val="0"/>
        <w:spacing w:before="0" w:after="0" w:line="560" w:lineRule="atLeast"/>
        <w:ind w:left="0" w:leftChars="0" w:right="0" w:firstLine="560" w:firstLineChars="200"/>
        <w:jc w:val="both"/>
        <w:textAlignment w:val="auto"/>
        <w:rPr>
          <w:rFonts w:hint="eastAsia" w:ascii="楷体" w:hAnsi="楷体" w:eastAsia="楷体" w:cs="楷体"/>
          <w:bCs/>
          <w:color w:val="auto"/>
          <w:kern w:val="2"/>
          <w:sz w:val="28"/>
          <w:szCs w:val="32"/>
          <w:lang w:val="en-US" w:eastAsia="zh-CN" w:bidi="ar-SA"/>
        </w:rPr>
      </w:pPr>
      <w:r>
        <w:rPr>
          <w:rFonts w:hint="default" w:ascii="楷体" w:hAnsi="楷体" w:eastAsia="楷体" w:cs="楷体"/>
          <w:bCs/>
          <w:color w:val="auto"/>
          <w:kern w:val="2"/>
          <w:sz w:val="28"/>
          <w:szCs w:val="32"/>
          <w:lang w:val="en-US" w:eastAsia="zh-CN" w:bidi="ar-SA"/>
        </w:rPr>
        <w:fldChar w:fldCharType="begin"/>
      </w:r>
      <w:r>
        <w:rPr>
          <w:rFonts w:hint="default" w:ascii="楷体" w:hAnsi="楷体" w:eastAsia="楷体" w:cs="楷体"/>
          <w:bCs/>
          <w:color w:val="auto"/>
          <w:kern w:val="2"/>
          <w:sz w:val="28"/>
          <w:szCs w:val="32"/>
          <w:lang w:val="en-US" w:eastAsia="zh-CN" w:bidi="ar-SA"/>
        </w:rPr>
        <w:instrText xml:space="preserve"> HYPERLINK \l _Toc31588 </w:instrText>
      </w:r>
      <w:r>
        <w:rPr>
          <w:rFonts w:hint="default" w:ascii="楷体" w:hAnsi="楷体" w:eastAsia="楷体" w:cs="楷体"/>
          <w:bCs/>
          <w:color w:val="auto"/>
          <w:kern w:val="2"/>
          <w:sz w:val="28"/>
          <w:szCs w:val="32"/>
          <w:lang w:val="en-US" w:eastAsia="zh-CN" w:bidi="ar-SA"/>
        </w:rPr>
        <w:fldChar w:fldCharType="separate"/>
      </w:r>
      <w:r>
        <w:rPr>
          <w:rFonts w:hint="default" w:ascii="楷体" w:hAnsi="楷体" w:eastAsia="楷体" w:cs="楷体"/>
          <w:bCs/>
          <w:color w:val="auto"/>
          <w:kern w:val="2"/>
          <w:sz w:val="28"/>
          <w:szCs w:val="32"/>
          <w:lang w:val="en-US" w:eastAsia="zh-CN" w:bidi="ar-SA"/>
        </w:rPr>
        <w:t>1.4 突发事件分类与分级</w:t>
      </w:r>
      <w:r>
        <w:rPr>
          <w:rFonts w:hint="eastAsia" w:ascii="楷体" w:hAnsi="楷体" w:eastAsia="楷体" w:cs="楷体"/>
          <w:bCs/>
          <w:color w:val="auto"/>
          <w:kern w:val="2"/>
          <w:sz w:val="28"/>
          <w:szCs w:val="32"/>
          <w:lang w:val="en-US" w:eastAsia="zh-CN" w:bidi="ar-SA"/>
        </w:rPr>
        <w:tab/>
      </w:r>
      <w:r>
        <w:rPr>
          <w:rFonts w:hint="eastAsia" w:ascii="楷体" w:hAnsi="楷体" w:eastAsia="楷体" w:cs="楷体"/>
          <w:bCs/>
          <w:color w:val="auto"/>
          <w:kern w:val="2"/>
          <w:sz w:val="28"/>
          <w:szCs w:val="32"/>
          <w:lang w:val="en-US" w:eastAsia="zh-CN" w:bidi="ar-SA"/>
        </w:rPr>
        <w:fldChar w:fldCharType="begin"/>
      </w:r>
      <w:r>
        <w:rPr>
          <w:rFonts w:hint="eastAsia" w:ascii="楷体" w:hAnsi="楷体" w:eastAsia="楷体" w:cs="楷体"/>
          <w:bCs/>
          <w:color w:val="auto"/>
          <w:kern w:val="2"/>
          <w:sz w:val="28"/>
          <w:szCs w:val="32"/>
          <w:lang w:val="en-US" w:eastAsia="zh-CN" w:bidi="ar-SA"/>
        </w:rPr>
        <w:instrText xml:space="preserve"> PAGEREF _Toc31588 \h </w:instrText>
      </w:r>
      <w:r>
        <w:rPr>
          <w:rFonts w:hint="eastAsia" w:ascii="楷体" w:hAnsi="楷体" w:eastAsia="楷体" w:cs="楷体"/>
          <w:bCs/>
          <w:color w:val="auto"/>
          <w:kern w:val="2"/>
          <w:sz w:val="28"/>
          <w:szCs w:val="32"/>
          <w:lang w:val="en-US" w:eastAsia="zh-CN" w:bidi="ar-SA"/>
        </w:rPr>
        <w:fldChar w:fldCharType="separate"/>
      </w:r>
      <w:r>
        <w:rPr>
          <w:rFonts w:hint="eastAsia" w:ascii="楷体" w:hAnsi="楷体" w:eastAsia="楷体" w:cs="楷体"/>
          <w:bCs/>
          <w:color w:val="auto"/>
          <w:kern w:val="2"/>
          <w:sz w:val="28"/>
          <w:szCs w:val="32"/>
          <w:lang w:val="en-US" w:eastAsia="zh-CN" w:bidi="ar-SA"/>
        </w:rPr>
        <w:t>- 2 -</w:t>
      </w:r>
      <w:r>
        <w:rPr>
          <w:rFonts w:hint="eastAsia" w:ascii="楷体" w:hAnsi="楷体" w:eastAsia="楷体" w:cs="楷体"/>
          <w:bCs/>
          <w:color w:val="auto"/>
          <w:kern w:val="2"/>
          <w:sz w:val="28"/>
          <w:szCs w:val="32"/>
          <w:lang w:val="en-US" w:eastAsia="zh-CN" w:bidi="ar-SA"/>
        </w:rPr>
        <w:fldChar w:fldCharType="end"/>
      </w:r>
      <w:r>
        <w:rPr>
          <w:rFonts w:hint="default" w:ascii="楷体" w:hAnsi="楷体" w:eastAsia="楷体" w:cs="楷体"/>
          <w:bCs/>
          <w:color w:val="auto"/>
          <w:kern w:val="2"/>
          <w:sz w:val="28"/>
          <w:szCs w:val="32"/>
          <w:lang w:val="en-US" w:eastAsia="zh-CN" w:bidi="ar-SA"/>
        </w:rPr>
        <w:fldChar w:fldCharType="end"/>
      </w:r>
    </w:p>
    <w:p>
      <w:pPr>
        <w:pStyle w:val="19"/>
        <w:widowControl w:val="0"/>
        <w:tabs>
          <w:tab w:val="right" w:leader="dot" w:pos="8528"/>
        </w:tabs>
        <w:wordWrap/>
        <w:adjustRightInd w:val="0"/>
        <w:snapToGrid w:val="0"/>
        <w:spacing w:before="0" w:after="0" w:line="560" w:lineRule="atLeast"/>
        <w:ind w:left="0" w:leftChars="0" w:right="0" w:firstLine="560" w:firstLineChars="200"/>
        <w:jc w:val="both"/>
        <w:textAlignment w:val="auto"/>
        <w:rPr>
          <w:rFonts w:hint="eastAsia" w:ascii="楷体" w:hAnsi="楷体" w:eastAsia="楷体" w:cs="楷体"/>
          <w:bCs/>
          <w:color w:val="auto"/>
          <w:kern w:val="2"/>
          <w:sz w:val="28"/>
          <w:szCs w:val="32"/>
          <w:lang w:val="en-US" w:eastAsia="zh-CN" w:bidi="ar-SA"/>
        </w:rPr>
      </w:pPr>
      <w:r>
        <w:rPr>
          <w:rFonts w:hint="default" w:ascii="楷体" w:hAnsi="楷体" w:eastAsia="楷体" w:cs="楷体"/>
          <w:bCs/>
          <w:color w:val="auto"/>
          <w:kern w:val="2"/>
          <w:sz w:val="28"/>
          <w:szCs w:val="32"/>
          <w:lang w:val="en-US" w:eastAsia="zh-CN" w:bidi="ar-SA"/>
        </w:rPr>
        <w:fldChar w:fldCharType="begin"/>
      </w:r>
      <w:r>
        <w:rPr>
          <w:rFonts w:hint="default" w:ascii="楷体" w:hAnsi="楷体" w:eastAsia="楷体" w:cs="楷体"/>
          <w:bCs/>
          <w:color w:val="auto"/>
          <w:kern w:val="2"/>
          <w:sz w:val="28"/>
          <w:szCs w:val="32"/>
          <w:lang w:val="en-US" w:eastAsia="zh-CN" w:bidi="ar-SA"/>
        </w:rPr>
        <w:instrText xml:space="preserve"> HYPERLINK \l _Toc15754 </w:instrText>
      </w:r>
      <w:r>
        <w:rPr>
          <w:rFonts w:hint="default" w:ascii="楷体" w:hAnsi="楷体" w:eastAsia="楷体" w:cs="楷体"/>
          <w:bCs/>
          <w:color w:val="auto"/>
          <w:kern w:val="2"/>
          <w:sz w:val="28"/>
          <w:szCs w:val="32"/>
          <w:lang w:val="en-US" w:eastAsia="zh-CN" w:bidi="ar-SA"/>
        </w:rPr>
        <w:fldChar w:fldCharType="separate"/>
      </w:r>
      <w:r>
        <w:rPr>
          <w:rFonts w:hint="default" w:ascii="楷体" w:hAnsi="楷体" w:eastAsia="楷体" w:cs="楷体"/>
          <w:bCs/>
          <w:color w:val="auto"/>
          <w:kern w:val="2"/>
          <w:sz w:val="28"/>
          <w:szCs w:val="32"/>
          <w:lang w:val="en-US" w:eastAsia="zh-CN" w:bidi="ar-SA"/>
        </w:rPr>
        <w:t>1.5 应急预案体系构成</w:t>
      </w:r>
      <w:r>
        <w:rPr>
          <w:rFonts w:hint="eastAsia" w:ascii="楷体" w:hAnsi="楷体" w:eastAsia="楷体" w:cs="楷体"/>
          <w:bCs/>
          <w:color w:val="auto"/>
          <w:kern w:val="2"/>
          <w:sz w:val="28"/>
          <w:szCs w:val="32"/>
          <w:lang w:val="en-US" w:eastAsia="zh-CN" w:bidi="ar-SA"/>
        </w:rPr>
        <w:tab/>
      </w:r>
      <w:r>
        <w:rPr>
          <w:rFonts w:hint="eastAsia" w:ascii="楷体" w:hAnsi="楷体" w:eastAsia="楷体" w:cs="楷体"/>
          <w:bCs/>
          <w:color w:val="auto"/>
          <w:kern w:val="2"/>
          <w:sz w:val="28"/>
          <w:szCs w:val="32"/>
          <w:lang w:val="en-US" w:eastAsia="zh-CN" w:bidi="ar-SA"/>
        </w:rPr>
        <w:fldChar w:fldCharType="begin"/>
      </w:r>
      <w:r>
        <w:rPr>
          <w:rFonts w:hint="eastAsia" w:ascii="楷体" w:hAnsi="楷体" w:eastAsia="楷体" w:cs="楷体"/>
          <w:bCs/>
          <w:color w:val="auto"/>
          <w:kern w:val="2"/>
          <w:sz w:val="28"/>
          <w:szCs w:val="32"/>
          <w:lang w:val="en-US" w:eastAsia="zh-CN" w:bidi="ar-SA"/>
        </w:rPr>
        <w:instrText xml:space="preserve"> PAGEREF _Toc15754 \h </w:instrText>
      </w:r>
      <w:r>
        <w:rPr>
          <w:rFonts w:hint="eastAsia" w:ascii="楷体" w:hAnsi="楷体" w:eastAsia="楷体" w:cs="楷体"/>
          <w:bCs/>
          <w:color w:val="auto"/>
          <w:kern w:val="2"/>
          <w:sz w:val="28"/>
          <w:szCs w:val="32"/>
          <w:lang w:val="en-US" w:eastAsia="zh-CN" w:bidi="ar-SA"/>
        </w:rPr>
        <w:fldChar w:fldCharType="separate"/>
      </w:r>
      <w:r>
        <w:rPr>
          <w:rFonts w:hint="eastAsia" w:ascii="楷体" w:hAnsi="楷体" w:eastAsia="楷体" w:cs="楷体"/>
          <w:bCs/>
          <w:color w:val="auto"/>
          <w:kern w:val="2"/>
          <w:sz w:val="28"/>
          <w:szCs w:val="32"/>
          <w:lang w:val="en-US" w:eastAsia="zh-CN" w:bidi="ar-SA"/>
        </w:rPr>
        <w:t>- 3 -</w:t>
      </w:r>
      <w:r>
        <w:rPr>
          <w:rFonts w:hint="eastAsia" w:ascii="楷体" w:hAnsi="楷体" w:eastAsia="楷体" w:cs="楷体"/>
          <w:bCs/>
          <w:color w:val="auto"/>
          <w:kern w:val="2"/>
          <w:sz w:val="28"/>
          <w:szCs w:val="32"/>
          <w:lang w:val="en-US" w:eastAsia="zh-CN" w:bidi="ar-SA"/>
        </w:rPr>
        <w:fldChar w:fldCharType="end"/>
      </w:r>
      <w:r>
        <w:rPr>
          <w:rFonts w:hint="default" w:ascii="楷体" w:hAnsi="楷体" w:eastAsia="楷体" w:cs="楷体"/>
          <w:bCs/>
          <w:color w:val="auto"/>
          <w:kern w:val="2"/>
          <w:sz w:val="28"/>
          <w:szCs w:val="32"/>
          <w:lang w:val="en-US" w:eastAsia="zh-CN" w:bidi="ar-SA"/>
        </w:rPr>
        <w:fldChar w:fldCharType="end"/>
      </w:r>
    </w:p>
    <w:p>
      <w:pPr>
        <w:pStyle w:val="19"/>
        <w:widowControl w:val="0"/>
        <w:tabs>
          <w:tab w:val="right" w:leader="dot" w:pos="8528"/>
        </w:tabs>
        <w:wordWrap/>
        <w:adjustRightInd w:val="0"/>
        <w:snapToGrid w:val="0"/>
        <w:spacing w:before="0" w:after="0" w:line="560" w:lineRule="atLeast"/>
        <w:ind w:left="0" w:leftChars="0" w:right="0" w:firstLine="560" w:firstLineChars="200"/>
        <w:jc w:val="both"/>
        <w:textAlignment w:val="auto"/>
      </w:pPr>
      <w:r>
        <w:rPr>
          <w:rFonts w:hint="default" w:ascii="楷体" w:hAnsi="楷体" w:eastAsia="楷体" w:cs="楷体"/>
          <w:bCs/>
          <w:color w:val="auto"/>
          <w:kern w:val="2"/>
          <w:sz w:val="28"/>
          <w:szCs w:val="32"/>
          <w:lang w:val="en-US" w:eastAsia="zh-CN" w:bidi="ar-SA"/>
        </w:rPr>
        <w:fldChar w:fldCharType="begin"/>
      </w:r>
      <w:r>
        <w:rPr>
          <w:rFonts w:hint="default" w:ascii="楷体" w:hAnsi="楷体" w:eastAsia="楷体" w:cs="楷体"/>
          <w:bCs/>
          <w:color w:val="auto"/>
          <w:kern w:val="2"/>
          <w:sz w:val="28"/>
          <w:szCs w:val="32"/>
          <w:lang w:val="en-US" w:eastAsia="zh-CN" w:bidi="ar-SA"/>
        </w:rPr>
        <w:instrText xml:space="preserve"> HYPERLINK \l _Toc20024 </w:instrText>
      </w:r>
      <w:r>
        <w:rPr>
          <w:rFonts w:hint="default" w:ascii="楷体" w:hAnsi="楷体" w:eastAsia="楷体" w:cs="楷体"/>
          <w:bCs/>
          <w:color w:val="auto"/>
          <w:kern w:val="2"/>
          <w:sz w:val="28"/>
          <w:szCs w:val="32"/>
          <w:lang w:val="en-US" w:eastAsia="zh-CN" w:bidi="ar-SA"/>
        </w:rPr>
        <w:fldChar w:fldCharType="separate"/>
      </w:r>
      <w:r>
        <w:rPr>
          <w:rFonts w:hint="default" w:ascii="楷体" w:hAnsi="楷体" w:eastAsia="楷体" w:cs="楷体"/>
          <w:bCs/>
          <w:color w:val="auto"/>
          <w:kern w:val="2"/>
          <w:sz w:val="28"/>
          <w:szCs w:val="32"/>
          <w:lang w:val="en-US" w:eastAsia="zh-CN" w:bidi="ar-SA"/>
        </w:rPr>
        <w:t>1.6 适用范围</w:t>
      </w:r>
      <w:r>
        <w:rPr>
          <w:rFonts w:hint="eastAsia" w:ascii="楷体" w:hAnsi="楷体" w:eastAsia="楷体" w:cs="楷体"/>
          <w:bCs/>
          <w:color w:val="auto"/>
          <w:kern w:val="2"/>
          <w:sz w:val="28"/>
          <w:szCs w:val="32"/>
          <w:lang w:val="en-US" w:eastAsia="zh-CN" w:bidi="ar-SA"/>
        </w:rPr>
        <w:tab/>
      </w:r>
      <w:r>
        <w:rPr>
          <w:rFonts w:hint="eastAsia" w:ascii="楷体" w:hAnsi="楷体" w:eastAsia="楷体" w:cs="楷体"/>
          <w:bCs/>
          <w:color w:val="auto"/>
          <w:kern w:val="2"/>
          <w:sz w:val="28"/>
          <w:szCs w:val="32"/>
          <w:lang w:val="en-US" w:eastAsia="zh-CN" w:bidi="ar-SA"/>
        </w:rPr>
        <w:fldChar w:fldCharType="begin"/>
      </w:r>
      <w:r>
        <w:rPr>
          <w:rFonts w:hint="eastAsia" w:ascii="楷体" w:hAnsi="楷体" w:eastAsia="楷体" w:cs="楷体"/>
          <w:bCs/>
          <w:color w:val="auto"/>
          <w:kern w:val="2"/>
          <w:sz w:val="28"/>
          <w:szCs w:val="32"/>
          <w:lang w:val="en-US" w:eastAsia="zh-CN" w:bidi="ar-SA"/>
        </w:rPr>
        <w:instrText xml:space="preserve"> PAGEREF _Toc20024 \h </w:instrText>
      </w:r>
      <w:r>
        <w:rPr>
          <w:rFonts w:hint="eastAsia" w:ascii="楷体" w:hAnsi="楷体" w:eastAsia="楷体" w:cs="楷体"/>
          <w:bCs/>
          <w:color w:val="auto"/>
          <w:kern w:val="2"/>
          <w:sz w:val="28"/>
          <w:szCs w:val="32"/>
          <w:lang w:val="en-US" w:eastAsia="zh-CN" w:bidi="ar-SA"/>
        </w:rPr>
        <w:fldChar w:fldCharType="separate"/>
      </w:r>
      <w:r>
        <w:rPr>
          <w:rFonts w:hint="eastAsia" w:ascii="楷体" w:hAnsi="楷体" w:eastAsia="楷体" w:cs="楷体"/>
          <w:bCs/>
          <w:color w:val="auto"/>
          <w:kern w:val="2"/>
          <w:sz w:val="28"/>
          <w:szCs w:val="32"/>
          <w:lang w:val="en-US" w:eastAsia="zh-CN" w:bidi="ar-SA"/>
        </w:rPr>
        <w:t>- 5 -</w:t>
      </w:r>
      <w:r>
        <w:rPr>
          <w:rFonts w:hint="eastAsia" w:ascii="楷体" w:hAnsi="楷体" w:eastAsia="楷体" w:cs="楷体"/>
          <w:bCs/>
          <w:color w:val="auto"/>
          <w:kern w:val="2"/>
          <w:sz w:val="28"/>
          <w:szCs w:val="32"/>
          <w:lang w:val="en-US" w:eastAsia="zh-CN" w:bidi="ar-SA"/>
        </w:rPr>
        <w:fldChar w:fldCharType="end"/>
      </w:r>
      <w:r>
        <w:rPr>
          <w:rFonts w:hint="default" w:ascii="楷体" w:hAnsi="楷体" w:eastAsia="楷体" w:cs="楷体"/>
          <w:bCs/>
          <w:color w:val="auto"/>
          <w:kern w:val="2"/>
          <w:sz w:val="28"/>
          <w:szCs w:val="32"/>
          <w:lang w:val="en-US" w:eastAsia="zh-CN" w:bidi="ar-SA"/>
        </w:rPr>
        <w:fldChar w:fldCharType="end"/>
      </w:r>
    </w:p>
    <w:p>
      <w:pPr>
        <w:pStyle w:val="16"/>
        <w:tabs>
          <w:tab w:val="right" w:leader="dot" w:pos="8533"/>
        </w:tabs>
      </w:pPr>
      <w:r>
        <w:rPr>
          <w:rFonts w:hint="default" w:ascii="黑体" w:hAnsi="黑体" w:eastAsia="黑体" w:cs="黑体"/>
          <w:color w:val="auto"/>
          <w:kern w:val="2"/>
          <w:sz w:val="28"/>
          <w:szCs w:val="32"/>
          <w:lang w:val="en-US" w:eastAsia="zh-CN"/>
        </w:rPr>
        <w:fldChar w:fldCharType="begin"/>
      </w:r>
      <w:r>
        <w:rPr>
          <w:rFonts w:hint="default" w:ascii="黑体" w:hAnsi="黑体" w:eastAsia="黑体" w:cs="黑体"/>
          <w:color w:val="auto"/>
          <w:kern w:val="2"/>
          <w:sz w:val="28"/>
          <w:szCs w:val="32"/>
          <w:lang w:val="en-US" w:eastAsia="zh-CN"/>
        </w:rPr>
        <w:instrText xml:space="preserve"> HYPERLINK \l _Toc25915 </w:instrText>
      </w:r>
      <w:r>
        <w:rPr>
          <w:rFonts w:hint="default" w:ascii="黑体" w:hAnsi="黑体" w:eastAsia="黑体" w:cs="黑体"/>
          <w:color w:val="auto"/>
          <w:kern w:val="2"/>
          <w:sz w:val="28"/>
          <w:szCs w:val="32"/>
          <w:lang w:val="en-US" w:eastAsia="zh-CN"/>
        </w:rPr>
        <w:fldChar w:fldCharType="separate"/>
      </w:r>
      <w:r>
        <w:rPr>
          <w:rFonts w:hint="default" w:ascii="黑体" w:hAnsi="黑体" w:eastAsia="黑体" w:cs="黑体"/>
          <w:color w:val="auto"/>
          <w:kern w:val="2"/>
          <w:sz w:val="28"/>
          <w:szCs w:val="32"/>
          <w:lang w:val="en-US" w:eastAsia="zh-CN"/>
        </w:rPr>
        <w:t>2 组织机构与职责</w:t>
      </w:r>
      <w:r>
        <w:rPr>
          <w:rFonts w:hint="default" w:ascii="黑体" w:hAnsi="黑体" w:eastAsia="黑体" w:cs="黑体"/>
          <w:color w:val="auto"/>
          <w:kern w:val="2"/>
          <w:sz w:val="28"/>
          <w:szCs w:val="32"/>
          <w:lang w:val="en-US" w:eastAsia="zh-CN"/>
        </w:rPr>
        <w:tab/>
      </w:r>
      <w:r>
        <w:rPr>
          <w:rFonts w:hint="default" w:ascii="黑体" w:hAnsi="黑体" w:eastAsia="黑体" w:cs="黑体"/>
          <w:color w:val="auto"/>
          <w:kern w:val="2"/>
          <w:sz w:val="28"/>
          <w:szCs w:val="32"/>
          <w:lang w:val="en-US" w:eastAsia="zh-CN"/>
        </w:rPr>
        <w:fldChar w:fldCharType="begin"/>
      </w:r>
      <w:r>
        <w:rPr>
          <w:rFonts w:hint="default" w:ascii="黑体" w:hAnsi="黑体" w:eastAsia="黑体" w:cs="黑体"/>
          <w:color w:val="auto"/>
          <w:kern w:val="2"/>
          <w:sz w:val="28"/>
          <w:szCs w:val="32"/>
          <w:lang w:val="en-US" w:eastAsia="zh-CN"/>
        </w:rPr>
        <w:instrText xml:space="preserve"> PAGEREF _Toc25915 \h </w:instrText>
      </w:r>
      <w:r>
        <w:rPr>
          <w:rFonts w:hint="default" w:ascii="黑体" w:hAnsi="黑体" w:eastAsia="黑体" w:cs="黑体"/>
          <w:color w:val="auto"/>
          <w:kern w:val="2"/>
          <w:sz w:val="28"/>
          <w:szCs w:val="32"/>
          <w:lang w:val="en-US" w:eastAsia="zh-CN"/>
        </w:rPr>
        <w:fldChar w:fldCharType="separate"/>
      </w:r>
      <w:r>
        <w:rPr>
          <w:rFonts w:hint="default" w:ascii="黑体" w:hAnsi="黑体" w:eastAsia="黑体" w:cs="黑体"/>
          <w:color w:val="auto"/>
          <w:kern w:val="2"/>
          <w:sz w:val="28"/>
          <w:szCs w:val="32"/>
          <w:lang w:val="en-US" w:eastAsia="zh-CN"/>
        </w:rPr>
        <w:t>- 5 -</w:t>
      </w:r>
      <w:r>
        <w:rPr>
          <w:rFonts w:hint="default" w:ascii="黑体" w:hAnsi="黑体" w:eastAsia="黑体" w:cs="黑体"/>
          <w:color w:val="auto"/>
          <w:kern w:val="2"/>
          <w:sz w:val="28"/>
          <w:szCs w:val="32"/>
          <w:lang w:val="en-US" w:eastAsia="zh-CN"/>
        </w:rPr>
        <w:fldChar w:fldCharType="end"/>
      </w:r>
      <w:r>
        <w:rPr>
          <w:rFonts w:hint="default" w:ascii="黑体" w:hAnsi="黑体" w:eastAsia="黑体" w:cs="黑体"/>
          <w:color w:val="auto"/>
          <w:kern w:val="2"/>
          <w:sz w:val="28"/>
          <w:szCs w:val="32"/>
          <w:lang w:val="en-US" w:eastAsia="zh-CN"/>
        </w:rPr>
        <w:fldChar w:fldCharType="end"/>
      </w:r>
    </w:p>
    <w:p>
      <w:pPr>
        <w:pStyle w:val="19"/>
        <w:widowControl w:val="0"/>
        <w:tabs>
          <w:tab w:val="right" w:leader="dot" w:pos="8528"/>
        </w:tabs>
        <w:wordWrap/>
        <w:adjustRightInd w:val="0"/>
        <w:snapToGrid w:val="0"/>
        <w:spacing w:before="0" w:after="0" w:line="560" w:lineRule="atLeast"/>
        <w:ind w:left="0" w:leftChars="0" w:right="0" w:firstLine="560" w:firstLineChars="200"/>
        <w:jc w:val="both"/>
        <w:textAlignment w:val="auto"/>
        <w:rPr>
          <w:rFonts w:hint="eastAsia" w:ascii="楷体" w:hAnsi="楷体" w:eastAsia="楷体" w:cs="楷体"/>
          <w:bCs/>
          <w:color w:val="auto"/>
          <w:kern w:val="2"/>
          <w:sz w:val="28"/>
          <w:szCs w:val="32"/>
          <w:lang w:val="en-US" w:eastAsia="zh-CN" w:bidi="ar-SA"/>
        </w:rPr>
      </w:pPr>
      <w:r>
        <w:rPr>
          <w:rFonts w:hint="default" w:ascii="楷体" w:hAnsi="楷体" w:eastAsia="楷体" w:cs="楷体"/>
          <w:bCs/>
          <w:color w:val="auto"/>
          <w:kern w:val="2"/>
          <w:sz w:val="28"/>
          <w:szCs w:val="32"/>
          <w:lang w:val="en-US" w:eastAsia="zh-CN" w:bidi="ar-SA"/>
        </w:rPr>
        <w:fldChar w:fldCharType="begin"/>
      </w:r>
      <w:r>
        <w:rPr>
          <w:rFonts w:hint="default" w:ascii="楷体" w:hAnsi="楷体" w:eastAsia="楷体" w:cs="楷体"/>
          <w:bCs/>
          <w:color w:val="auto"/>
          <w:kern w:val="2"/>
          <w:sz w:val="28"/>
          <w:szCs w:val="32"/>
          <w:lang w:val="en-US" w:eastAsia="zh-CN" w:bidi="ar-SA"/>
        </w:rPr>
        <w:instrText xml:space="preserve"> HYPERLINK \l _Toc6586 </w:instrText>
      </w:r>
      <w:r>
        <w:rPr>
          <w:rFonts w:hint="default" w:ascii="楷体" w:hAnsi="楷体" w:eastAsia="楷体" w:cs="楷体"/>
          <w:bCs/>
          <w:color w:val="auto"/>
          <w:kern w:val="2"/>
          <w:sz w:val="28"/>
          <w:szCs w:val="32"/>
          <w:lang w:val="en-US" w:eastAsia="zh-CN" w:bidi="ar-SA"/>
        </w:rPr>
        <w:fldChar w:fldCharType="separate"/>
      </w:r>
      <w:r>
        <w:rPr>
          <w:rFonts w:hint="default" w:ascii="楷体" w:hAnsi="楷体" w:eastAsia="楷体" w:cs="楷体"/>
          <w:bCs/>
          <w:color w:val="auto"/>
          <w:kern w:val="2"/>
          <w:sz w:val="28"/>
          <w:szCs w:val="32"/>
          <w:lang w:val="en-US" w:eastAsia="zh-CN" w:bidi="ar-SA"/>
        </w:rPr>
        <w:t>2.1 区应急领导机构</w:t>
      </w:r>
      <w:r>
        <w:rPr>
          <w:rFonts w:hint="eastAsia" w:ascii="楷体" w:hAnsi="楷体" w:eastAsia="楷体" w:cs="楷体"/>
          <w:bCs/>
          <w:color w:val="auto"/>
          <w:kern w:val="2"/>
          <w:sz w:val="28"/>
          <w:szCs w:val="32"/>
          <w:lang w:val="en-US" w:eastAsia="zh-CN" w:bidi="ar-SA"/>
        </w:rPr>
        <w:tab/>
      </w:r>
      <w:r>
        <w:rPr>
          <w:rFonts w:hint="eastAsia" w:ascii="楷体" w:hAnsi="楷体" w:eastAsia="楷体" w:cs="楷体"/>
          <w:bCs/>
          <w:color w:val="auto"/>
          <w:kern w:val="2"/>
          <w:sz w:val="28"/>
          <w:szCs w:val="32"/>
          <w:lang w:val="en-US" w:eastAsia="zh-CN" w:bidi="ar-SA"/>
        </w:rPr>
        <w:fldChar w:fldCharType="begin"/>
      </w:r>
      <w:r>
        <w:rPr>
          <w:rFonts w:hint="eastAsia" w:ascii="楷体" w:hAnsi="楷体" w:eastAsia="楷体" w:cs="楷体"/>
          <w:bCs/>
          <w:color w:val="auto"/>
          <w:kern w:val="2"/>
          <w:sz w:val="28"/>
          <w:szCs w:val="32"/>
          <w:lang w:val="en-US" w:eastAsia="zh-CN" w:bidi="ar-SA"/>
        </w:rPr>
        <w:instrText xml:space="preserve"> PAGEREF _Toc6586 \h </w:instrText>
      </w:r>
      <w:r>
        <w:rPr>
          <w:rFonts w:hint="eastAsia" w:ascii="楷体" w:hAnsi="楷体" w:eastAsia="楷体" w:cs="楷体"/>
          <w:bCs/>
          <w:color w:val="auto"/>
          <w:kern w:val="2"/>
          <w:sz w:val="28"/>
          <w:szCs w:val="32"/>
          <w:lang w:val="en-US" w:eastAsia="zh-CN" w:bidi="ar-SA"/>
        </w:rPr>
        <w:fldChar w:fldCharType="separate"/>
      </w:r>
      <w:r>
        <w:rPr>
          <w:rFonts w:hint="eastAsia" w:ascii="楷体" w:hAnsi="楷体" w:eastAsia="楷体" w:cs="楷体"/>
          <w:bCs/>
          <w:color w:val="auto"/>
          <w:kern w:val="2"/>
          <w:sz w:val="28"/>
          <w:szCs w:val="32"/>
          <w:lang w:val="en-US" w:eastAsia="zh-CN" w:bidi="ar-SA"/>
        </w:rPr>
        <w:t>- 5 -</w:t>
      </w:r>
      <w:r>
        <w:rPr>
          <w:rFonts w:hint="eastAsia" w:ascii="楷体" w:hAnsi="楷体" w:eastAsia="楷体" w:cs="楷体"/>
          <w:bCs/>
          <w:color w:val="auto"/>
          <w:kern w:val="2"/>
          <w:sz w:val="28"/>
          <w:szCs w:val="32"/>
          <w:lang w:val="en-US" w:eastAsia="zh-CN" w:bidi="ar-SA"/>
        </w:rPr>
        <w:fldChar w:fldCharType="end"/>
      </w:r>
      <w:r>
        <w:rPr>
          <w:rFonts w:hint="default" w:ascii="楷体" w:hAnsi="楷体" w:eastAsia="楷体" w:cs="楷体"/>
          <w:bCs/>
          <w:color w:val="auto"/>
          <w:kern w:val="2"/>
          <w:sz w:val="28"/>
          <w:szCs w:val="32"/>
          <w:lang w:val="en-US" w:eastAsia="zh-CN" w:bidi="ar-SA"/>
        </w:rPr>
        <w:fldChar w:fldCharType="end"/>
      </w:r>
    </w:p>
    <w:p>
      <w:pPr>
        <w:pStyle w:val="19"/>
        <w:widowControl w:val="0"/>
        <w:tabs>
          <w:tab w:val="right" w:leader="dot" w:pos="8528"/>
        </w:tabs>
        <w:wordWrap/>
        <w:adjustRightInd w:val="0"/>
        <w:snapToGrid w:val="0"/>
        <w:spacing w:before="0" w:after="0" w:line="560" w:lineRule="atLeast"/>
        <w:ind w:left="0" w:leftChars="0" w:right="0" w:firstLine="560" w:firstLineChars="200"/>
        <w:jc w:val="both"/>
        <w:textAlignment w:val="auto"/>
        <w:rPr>
          <w:rFonts w:hint="eastAsia" w:ascii="楷体" w:hAnsi="楷体" w:eastAsia="楷体" w:cs="楷体"/>
          <w:bCs/>
          <w:color w:val="auto"/>
          <w:kern w:val="2"/>
          <w:sz w:val="28"/>
          <w:szCs w:val="32"/>
          <w:lang w:val="en-US" w:eastAsia="zh-CN" w:bidi="ar-SA"/>
        </w:rPr>
      </w:pPr>
      <w:r>
        <w:rPr>
          <w:rFonts w:hint="default" w:ascii="楷体" w:hAnsi="楷体" w:eastAsia="楷体" w:cs="楷体"/>
          <w:bCs/>
          <w:color w:val="auto"/>
          <w:kern w:val="2"/>
          <w:sz w:val="28"/>
          <w:szCs w:val="32"/>
          <w:lang w:val="en-US" w:eastAsia="zh-CN" w:bidi="ar-SA"/>
        </w:rPr>
        <w:fldChar w:fldCharType="begin"/>
      </w:r>
      <w:r>
        <w:rPr>
          <w:rFonts w:hint="default" w:ascii="楷体" w:hAnsi="楷体" w:eastAsia="楷体" w:cs="楷体"/>
          <w:bCs/>
          <w:color w:val="auto"/>
          <w:kern w:val="2"/>
          <w:sz w:val="28"/>
          <w:szCs w:val="32"/>
          <w:lang w:val="en-US" w:eastAsia="zh-CN" w:bidi="ar-SA"/>
        </w:rPr>
        <w:instrText xml:space="preserve"> HYPERLINK \l _Toc20886 </w:instrText>
      </w:r>
      <w:r>
        <w:rPr>
          <w:rFonts w:hint="default" w:ascii="楷体" w:hAnsi="楷体" w:eastAsia="楷体" w:cs="楷体"/>
          <w:bCs/>
          <w:color w:val="auto"/>
          <w:kern w:val="2"/>
          <w:sz w:val="28"/>
          <w:szCs w:val="32"/>
          <w:lang w:val="en-US" w:eastAsia="zh-CN" w:bidi="ar-SA"/>
        </w:rPr>
        <w:fldChar w:fldCharType="separate"/>
      </w:r>
      <w:r>
        <w:rPr>
          <w:rFonts w:hint="default" w:ascii="楷体" w:hAnsi="楷体" w:eastAsia="楷体" w:cs="楷体"/>
          <w:bCs/>
          <w:color w:val="auto"/>
          <w:kern w:val="2"/>
          <w:sz w:val="28"/>
          <w:szCs w:val="32"/>
          <w:lang w:val="en-US" w:eastAsia="zh-CN" w:bidi="ar-SA"/>
        </w:rPr>
        <w:t>2.2 专项应急指挥机构</w:t>
      </w:r>
      <w:r>
        <w:rPr>
          <w:rFonts w:hint="eastAsia" w:ascii="楷体" w:hAnsi="楷体" w:eastAsia="楷体" w:cs="楷体"/>
          <w:bCs/>
          <w:color w:val="auto"/>
          <w:kern w:val="2"/>
          <w:sz w:val="28"/>
          <w:szCs w:val="32"/>
          <w:lang w:val="en-US" w:eastAsia="zh-CN" w:bidi="ar-SA"/>
        </w:rPr>
        <w:tab/>
      </w:r>
      <w:r>
        <w:rPr>
          <w:rFonts w:hint="eastAsia" w:ascii="楷体" w:hAnsi="楷体" w:eastAsia="楷体" w:cs="楷体"/>
          <w:bCs/>
          <w:color w:val="auto"/>
          <w:kern w:val="2"/>
          <w:sz w:val="28"/>
          <w:szCs w:val="32"/>
          <w:lang w:val="en-US" w:eastAsia="zh-CN" w:bidi="ar-SA"/>
        </w:rPr>
        <w:fldChar w:fldCharType="begin"/>
      </w:r>
      <w:r>
        <w:rPr>
          <w:rFonts w:hint="eastAsia" w:ascii="楷体" w:hAnsi="楷体" w:eastAsia="楷体" w:cs="楷体"/>
          <w:bCs/>
          <w:color w:val="auto"/>
          <w:kern w:val="2"/>
          <w:sz w:val="28"/>
          <w:szCs w:val="32"/>
          <w:lang w:val="en-US" w:eastAsia="zh-CN" w:bidi="ar-SA"/>
        </w:rPr>
        <w:instrText xml:space="preserve"> PAGEREF _Toc20886 \h </w:instrText>
      </w:r>
      <w:r>
        <w:rPr>
          <w:rFonts w:hint="eastAsia" w:ascii="楷体" w:hAnsi="楷体" w:eastAsia="楷体" w:cs="楷体"/>
          <w:bCs/>
          <w:color w:val="auto"/>
          <w:kern w:val="2"/>
          <w:sz w:val="28"/>
          <w:szCs w:val="32"/>
          <w:lang w:val="en-US" w:eastAsia="zh-CN" w:bidi="ar-SA"/>
        </w:rPr>
        <w:fldChar w:fldCharType="separate"/>
      </w:r>
      <w:r>
        <w:rPr>
          <w:rFonts w:hint="eastAsia" w:ascii="楷体" w:hAnsi="楷体" w:eastAsia="楷体" w:cs="楷体"/>
          <w:bCs/>
          <w:color w:val="auto"/>
          <w:kern w:val="2"/>
          <w:sz w:val="28"/>
          <w:szCs w:val="32"/>
          <w:lang w:val="en-US" w:eastAsia="zh-CN" w:bidi="ar-SA"/>
        </w:rPr>
        <w:t>- 5 -</w:t>
      </w:r>
      <w:r>
        <w:rPr>
          <w:rFonts w:hint="eastAsia" w:ascii="楷体" w:hAnsi="楷体" w:eastAsia="楷体" w:cs="楷体"/>
          <w:bCs/>
          <w:color w:val="auto"/>
          <w:kern w:val="2"/>
          <w:sz w:val="28"/>
          <w:szCs w:val="32"/>
          <w:lang w:val="en-US" w:eastAsia="zh-CN" w:bidi="ar-SA"/>
        </w:rPr>
        <w:fldChar w:fldCharType="end"/>
      </w:r>
      <w:r>
        <w:rPr>
          <w:rFonts w:hint="default" w:ascii="楷体" w:hAnsi="楷体" w:eastAsia="楷体" w:cs="楷体"/>
          <w:bCs/>
          <w:color w:val="auto"/>
          <w:kern w:val="2"/>
          <w:sz w:val="28"/>
          <w:szCs w:val="32"/>
          <w:lang w:val="en-US" w:eastAsia="zh-CN" w:bidi="ar-SA"/>
        </w:rPr>
        <w:fldChar w:fldCharType="end"/>
      </w:r>
    </w:p>
    <w:p>
      <w:pPr>
        <w:pStyle w:val="19"/>
        <w:widowControl w:val="0"/>
        <w:tabs>
          <w:tab w:val="right" w:leader="dot" w:pos="8528"/>
        </w:tabs>
        <w:wordWrap/>
        <w:adjustRightInd w:val="0"/>
        <w:snapToGrid w:val="0"/>
        <w:spacing w:before="0" w:after="0" w:line="560" w:lineRule="atLeast"/>
        <w:ind w:left="0" w:leftChars="0" w:right="0" w:firstLine="560" w:firstLineChars="200"/>
        <w:jc w:val="both"/>
        <w:textAlignment w:val="auto"/>
        <w:rPr>
          <w:rFonts w:hint="eastAsia" w:ascii="楷体" w:hAnsi="楷体" w:eastAsia="楷体" w:cs="楷体"/>
          <w:bCs/>
          <w:color w:val="auto"/>
          <w:kern w:val="2"/>
          <w:sz w:val="28"/>
          <w:szCs w:val="32"/>
          <w:lang w:val="en-US" w:eastAsia="zh-CN" w:bidi="ar-SA"/>
        </w:rPr>
      </w:pPr>
      <w:r>
        <w:rPr>
          <w:rFonts w:hint="default" w:ascii="楷体" w:hAnsi="楷体" w:eastAsia="楷体" w:cs="楷体"/>
          <w:bCs/>
          <w:color w:val="auto"/>
          <w:kern w:val="2"/>
          <w:sz w:val="28"/>
          <w:szCs w:val="32"/>
          <w:lang w:val="en-US" w:eastAsia="zh-CN" w:bidi="ar-SA"/>
        </w:rPr>
        <w:fldChar w:fldCharType="begin"/>
      </w:r>
      <w:r>
        <w:rPr>
          <w:rFonts w:hint="default" w:ascii="楷体" w:hAnsi="楷体" w:eastAsia="楷体" w:cs="楷体"/>
          <w:bCs/>
          <w:color w:val="auto"/>
          <w:kern w:val="2"/>
          <w:sz w:val="28"/>
          <w:szCs w:val="32"/>
          <w:lang w:val="en-US" w:eastAsia="zh-CN" w:bidi="ar-SA"/>
        </w:rPr>
        <w:instrText xml:space="preserve"> HYPERLINK \l _Toc9256 </w:instrText>
      </w:r>
      <w:r>
        <w:rPr>
          <w:rFonts w:hint="default" w:ascii="楷体" w:hAnsi="楷体" w:eastAsia="楷体" w:cs="楷体"/>
          <w:bCs/>
          <w:color w:val="auto"/>
          <w:kern w:val="2"/>
          <w:sz w:val="28"/>
          <w:szCs w:val="32"/>
          <w:lang w:val="en-US" w:eastAsia="zh-CN" w:bidi="ar-SA"/>
        </w:rPr>
        <w:fldChar w:fldCharType="separate"/>
      </w:r>
      <w:r>
        <w:rPr>
          <w:rFonts w:hint="default" w:ascii="楷体" w:hAnsi="楷体" w:eastAsia="楷体" w:cs="楷体"/>
          <w:bCs/>
          <w:color w:val="auto"/>
          <w:kern w:val="2"/>
          <w:sz w:val="28"/>
          <w:szCs w:val="32"/>
          <w:lang w:val="en-US" w:eastAsia="zh-CN" w:bidi="ar-SA"/>
        </w:rPr>
        <w:t>2.3 工作机构</w:t>
      </w:r>
      <w:r>
        <w:rPr>
          <w:rFonts w:hint="eastAsia" w:ascii="楷体" w:hAnsi="楷体" w:eastAsia="楷体" w:cs="楷体"/>
          <w:bCs/>
          <w:color w:val="auto"/>
          <w:kern w:val="2"/>
          <w:sz w:val="28"/>
          <w:szCs w:val="32"/>
          <w:lang w:val="en-US" w:eastAsia="zh-CN" w:bidi="ar-SA"/>
        </w:rPr>
        <w:tab/>
      </w:r>
      <w:r>
        <w:rPr>
          <w:rFonts w:hint="eastAsia" w:ascii="楷体" w:hAnsi="楷体" w:eastAsia="楷体" w:cs="楷体"/>
          <w:bCs/>
          <w:color w:val="auto"/>
          <w:kern w:val="2"/>
          <w:sz w:val="28"/>
          <w:szCs w:val="32"/>
          <w:lang w:val="en-US" w:eastAsia="zh-CN" w:bidi="ar-SA"/>
        </w:rPr>
        <w:fldChar w:fldCharType="begin"/>
      </w:r>
      <w:r>
        <w:rPr>
          <w:rFonts w:hint="eastAsia" w:ascii="楷体" w:hAnsi="楷体" w:eastAsia="楷体" w:cs="楷体"/>
          <w:bCs/>
          <w:color w:val="auto"/>
          <w:kern w:val="2"/>
          <w:sz w:val="28"/>
          <w:szCs w:val="32"/>
          <w:lang w:val="en-US" w:eastAsia="zh-CN" w:bidi="ar-SA"/>
        </w:rPr>
        <w:instrText xml:space="preserve"> PAGEREF _Toc9256 \h </w:instrText>
      </w:r>
      <w:r>
        <w:rPr>
          <w:rFonts w:hint="eastAsia" w:ascii="楷体" w:hAnsi="楷体" w:eastAsia="楷体" w:cs="楷体"/>
          <w:bCs/>
          <w:color w:val="auto"/>
          <w:kern w:val="2"/>
          <w:sz w:val="28"/>
          <w:szCs w:val="32"/>
          <w:lang w:val="en-US" w:eastAsia="zh-CN" w:bidi="ar-SA"/>
        </w:rPr>
        <w:fldChar w:fldCharType="separate"/>
      </w:r>
      <w:r>
        <w:rPr>
          <w:rFonts w:hint="eastAsia" w:ascii="楷体" w:hAnsi="楷体" w:eastAsia="楷体" w:cs="楷体"/>
          <w:bCs/>
          <w:color w:val="auto"/>
          <w:kern w:val="2"/>
          <w:sz w:val="28"/>
          <w:szCs w:val="32"/>
          <w:lang w:val="en-US" w:eastAsia="zh-CN" w:bidi="ar-SA"/>
        </w:rPr>
        <w:t>- 6 -</w:t>
      </w:r>
      <w:r>
        <w:rPr>
          <w:rFonts w:hint="eastAsia" w:ascii="楷体" w:hAnsi="楷体" w:eastAsia="楷体" w:cs="楷体"/>
          <w:bCs/>
          <w:color w:val="auto"/>
          <w:kern w:val="2"/>
          <w:sz w:val="28"/>
          <w:szCs w:val="32"/>
          <w:lang w:val="en-US" w:eastAsia="zh-CN" w:bidi="ar-SA"/>
        </w:rPr>
        <w:fldChar w:fldCharType="end"/>
      </w:r>
      <w:r>
        <w:rPr>
          <w:rFonts w:hint="default" w:ascii="楷体" w:hAnsi="楷体" w:eastAsia="楷体" w:cs="楷体"/>
          <w:bCs/>
          <w:color w:val="auto"/>
          <w:kern w:val="2"/>
          <w:sz w:val="28"/>
          <w:szCs w:val="32"/>
          <w:lang w:val="en-US" w:eastAsia="zh-CN" w:bidi="ar-SA"/>
        </w:rPr>
        <w:fldChar w:fldCharType="end"/>
      </w:r>
    </w:p>
    <w:p>
      <w:pPr>
        <w:pStyle w:val="19"/>
        <w:widowControl w:val="0"/>
        <w:tabs>
          <w:tab w:val="right" w:leader="dot" w:pos="8528"/>
        </w:tabs>
        <w:wordWrap/>
        <w:adjustRightInd w:val="0"/>
        <w:snapToGrid w:val="0"/>
        <w:spacing w:before="0" w:after="0" w:line="560" w:lineRule="atLeast"/>
        <w:ind w:left="0" w:leftChars="0" w:right="0" w:firstLine="560" w:firstLineChars="200"/>
        <w:jc w:val="both"/>
        <w:textAlignment w:val="auto"/>
        <w:rPr>
          <w:rFonts w:hint="eastAsia" w:ascii="楷体" w:hAnsi="楷体" w:eastAsia="楷体" w:cs="楷体"/>
          <w:bCs/>
          <w:color w:val="auto"/>
          <w:kern w:val="2"/>
          <w:sz w:val="28"/>
          <w:szCs w:val="32"/>
          <w:lang w:val="en-US" w:eastAsia="zh-CN" w:bidi="ar-SA"/>
        </w:rPr>
      </w:pPr>
      <w:r>
        <w:rPr>
          <w:rFonts w:hint="default" w:ascii="楷体" w:hAnsi="楷体" w:eastAsia="楷体" w:cs="楷体"/>
          <w:bCs/>
          <w:color w:val="auto"/>
          <w:kern w:val="2"/>
          <w:sz w:val="28"/>
          <w:szCs w:val="32"/>
          <w:lang w:val="en-US" w:eastAsia="zh-CN" w:bidi="ar-SA"/>
        </w:rPr>
        <w:fldChar w:fldCharType="begin"/>
      </w:r>
      <w:r>
        <w:rPr>
          <w:rFonts w:hint="default" w:ascii="楷体" w:hAnsi="楷体" w:eastAsia="楷体" w:cs="楷体"/>
          <w:bCs/>
          <w:color w:val="auto"/>
          <w:kern w:val="2"/>
          <w:sz w:val="28"/>
          <w:szCs w:val="32"/>
          <w:lang w:val="en-US" w:eastAsia="zh-CN" w:bidi="ar-SA"/>
        </w:rPr>
        <w:instrText xml:space="preserve"> HYPERLINK \l _Toc3952 </w:instrText>
      </w:r>
      <w:r>
        <w:rPr>
          <w:rFonts w:hint="default" w:ascii="楷体" w:hAnsi="楷体" w:eastAsia="楷体" w:cs="楷体"/>
          <w:bCs/>
          <w:color w:val="auto"/>
          <w:kern w:val="2"/>
          <w:sz w:val="28"/>
          <w:szCs w:val="32"/>
          <w:lang w:val="en-US" w:eastAsia="zh-CN" w:bidi="ar-SA"/>
        </w:rPr>
        <w:fldChar w:fldCharType="separate"/>
      </w:r>
      <w:r>
        <w:rPr>
          <w:rFonts w:hint="default" w:ascii="楷体" w:hAnsi="楷体" w:eastAsia="楷体" w:cs="楷体"/>
          <w:bCs/>
          <w:color w:val="auto"/>
          <w:kern w:val="2"/>
          <w:sz w:val="28"/>
          <w:szCs w:val="32"/>
          <w:lang w:val="en-US" w:eastAsia="zh-CN" w:bidi="ar-SA"/>
        </w:rPr>
        <w:t>2.4 专家组</w:t>
      </w:r>
      <w:r>
        <w:rPr>
          <w:rFonts w:hint="eastAsia" w:ascii="楷体" w:hAnsi="楷体" w:eastAsia="楷体" w:cs="楷体"/>
          <w:bCs/>
          <w:color w:val="auto"/>
          <w:kern w:val="2"/>
          <w:sz w:val="28"/>
          <w:szCs w:val="32"/>
          <w:lang w:val="en-US" w:eastAsia="zh-CN" w:bidi="ar-SA"/>
        </w:rPr>
        <w:tab/>
      </w:r>
      <w:r>
        <w:rPr>
          <w:rFonts w:hint="eastAsia" w:ascii="楷体" w:hAnsi="楷体" w:eastAsia="楷体" w:cs="楷体"/>
          <w:bCs/>
          <w:color w:val="auto"/>
          <w:kern w:val="2"/>
          <w:sz w:val="28"/>
          <w:szCs w:val="32"/>
          <w:lang w:val="en-US" w:eastAsia="zh-CN" w:bidi="ar-SA"/>
        </w:rPr>
        <w:fldChar w:fldCharType="begin"/>
      </w:r>
      <w:r>
        <w:rPr>
          <w:rFonts w:hint="eastAsia" w:ascii="楷体" w:hAnsi="楷体" w:eastAsia="楷体" w:cs="楷体"/>
          <w:bCs/>
          <w:color w:val="auto"/>
          <w:kern w:val="2"/>
          <w:sz w:val="28"/>
          <w:szCs w:val="32"/>
          <w:lang w:val="en-US" w:eastAsia="zh-CN" w:bidi="ar-SA"/>
        </w:rPr>
        <w:instrText xml:space="preserve"> PAGEREF _Toc3952 \h </w:instrText>
      </w:r>
      <w:r>
        <w:rPr>
          <w:rFonts w:hint="eastAsia" w:ascii="楷体" w:hAnsi="楷体" w:eastAsia="楷体" w:cs="楷体"/>
          <w:bCs/>
          <w:color w:val="auto"/>
          <w:kern w:val="2"/>
          <w:sz w:val="28"/>
          <w:szCs w:val="32"/>
          <w:lang w:val="en-US" w:eastAsia="zh-CN" w:bidi="ar-SA"/>
        </w:rPr>
        <w:fldChar w:fldCharType="separate"/>
      </w:r>
      <w:r>
        <w:rPr>
          <w:rFonts w:hint="eastAsia" w:ascii="楷体" w:hAnsi="楷体" w:eastAsia="楷体" w:cs="楷体"/>
          <w:bCs/>
          <w:color w:val="auto"/>
          <w:kern w:val="2"/>
          <w:sz w:val="28"/>
          <w:szCs w:val="32"/>
          <w:lang w:val="en-US" w:eastAsia="zh-CN" w:bidi="ar-SA"/>
        </w:rPr>
        <w:t>- 6 -</w:t>
      </w:r>
      <w:r>
        <w:rPr>
          <w:rFonts w:hint="eastAsia" w:ascii="楷体" w:hAnsi="楷体" w:eastAsia="楷体" w:cs="楷体"/>
          <w:bCs/>
          <w:color w:val="auto"/>
          <w:kern w:val="2"/>
          <w:sz w:val="28"/>
          <w:szCs w:val="32"/>
          <w:lang w:val="en-US" w:eastAsia="zh-CN" w:bidi="ar-SA"/>
        </w:rPr>
        <w:fldChar w:fldCharType="end"/>
      </w:r>
      <w:r>
        <w:rPr>
          <w:rFonts w:hint="default" w:ascii="楷体" w:hAnsi="楷体" w:eastAsia="楷体" w:cs="楷体"/>
          <w:bCs/>
          <w:color w:val="auto"/>
          <w:kern w:val="2"/>
          <w:sz w:val="28"/>
          <w:szCs w:val="32"/>
          <w:lang w:val="en-US" w:eastAsia="zh-CN" w:bidi="ar-SA"/>
        </w:rPr>
        <w:fldChar w:fldCharType="end"/>
      </w:r>
    </w:p>
    <w:p>
      <w:pPr>
        <w:pStyle w:val="19"/>
        <w:widowControl w:val="0"/>
        <w:tabs>
          <w:tab w:val="right" w:leader="dot" w:pos="8528"/>
        </w:tabs>
        <w:wordWrap/>
        <w:adjustRightInd w:val="0"/>
        <w:snapToGrid w:val="0"/>
        <w:spacing w:before="0" w:after="0" w:line="560" w:lineRule="atLeast"/>
        <w:ind w:left="0" w:leftChars="0" w:right="0" w:firstLine="560" w:firstLineChars="200"/>
        <w:jc w:val="both"/>
        <w:textAlignment w:val="auto"/>
        <w:rPr>
          <w:rFonts w:hint="eastAsia" w:ascii="楷体" w:hAnsi="楷体" w:eastAsia="楷体" w:cs="楷体"/>
          <w:bCs/>
          <w:color w:val="auto"/>
          <w:kern w:val="2"/>
          <w:sz w:val="28"/>
          <w:szCs w:val="32"/>
          <w:lang w:val="en-US" w:eastAsia="zh-CN" w:bidi="ar-SA"/>
        </w:rPr>
      </w:pPr>
      <w:r>
        <w:rPr>
          <w:rFonts w:hint="default" w:ascii="楷体" w:hAnsi="楷体" w:eastAsia="楷体" w:cs="楷体"/>
          <w:bCs/>
          <w:color w:val="auto"/>
          <w:kern w:val="2"/>
          <w:sz w:val="28"/>
          <w:szCs w:val="32"/>
          <w:lang w:val="en-US" w:eastAsia="zh-CN" w:bidi="ar-SA"/>
        </w:rPr>
        <w:fldChar w:fldCharType="begin"/>
      </w:r>
      <w:r>
        <w:rPr>
          <w:rFonts w:hint="default" w:ascii="楷体" w:hAnsi="楷体" w:eastAsia="楷体" w:cs="楷体"/>
          <w:bCs/>
          <w:color w:val="auto"/>
          <w:kern w:val="2"/>
          <w:sz w:val="28"/>
          <w:szCs w:val="32"/>
          <w:lang w:val="en-US" w:eastAsia="zh-CN" w:bidi="ar-SA"/>
        </w:rPr>
        <w:instrText xml:space="preserve"> HYPERLINK \l _Toc28747 </w:instrText>
      </w:r>
      <w:r>
        <w:rPr>
          <w:rFonts w:hint="default" w:ascii="楷体" w:hAnsi="楷体" w:eastAsia="楷体" w:cs="楷体"/>
          <w:bCs/>
          <w:color w:val="auto"/>
          <w:kern w:val="2"/>
          <w:sz w:val="28"/>
          <w:szCs w:val="32"/>
          <w:lang w:val="en-US" w:eastAsia="zh-CN" w:bidi="ar-SA"/>
        </w:rPr>
        <w:fldChar w:fldCharType="separate"/>
      </w:r>
      <w:r>
        <w:rPr>
          <w:rFonts w:hint="default" w:ascii="楷体" w:hAnsi="楷体" w:eastAsia="楷体" w:cs="楷体"/>
          <w:bCs/>
          <w:color w:val="auto"/>
          <w:kern w:val="2"/>
          <w:sz w:val="28"/>
          <w:szCs w:val="32"/>
          <w:lang w:val="en-US" w:eastAsia="zh-CN" w:bidi="ar-SA"/>
        </w:rPr>
        <w:t>2.5村（居）应急组织机构</w:t>
      </w:r>
      <w:r>
        <w:rPr>
          <w:rFonts w:hint="eastAsia" w:ascii="楷体" w:hAnsi="楷体" w:eastAsia="楷体" w:cs="楷体"/>
          <w:bCs/>
          <w:color w:val="auto"/>
          <w:kern w:val="2"/>
          <w:sz w:val="28"/>
          <w:szCs w:val="32"/>
          <w:lang w:val="en-US" w:eastAsia="zh-CN" w:bidi="ar-SA"/>
        </w:rPr>
        <w:tab/>
      </w:r>
      <w:r>
        <w:rPr>
          <w:rFonts w:hint="eastAsia" w:ascii="楷体" w:hAnsi="楷体" w:eastAsia="楷体" w:cs="楷体"/>
          <w:bCs/>
          <w:color w:val="auto"/>
          <w:kern w:val="2"/>
          <w:sz w:val="28"/>
          <w:szCs w:val="32"/>
          <w:lang w:val="en-US" w:eastAsia="zh-CN" w:bidi="ar-SA"/>
        </w:rPr>
        <w:fldChar w:fldCharType="begin"/>
      </w:r>
      <w:r>
        <w:rPr>
          <w:rFonts w:hint="eastAsia" w:ascii="楷体" w:hAnsi="楷体" w:eastAsia="楷体" w:cs="楷体"/>
          <w:bCs/>
          <w:color w:val="auto"/>
          <w:kern w:val="2"/>
          <w:sz w:val="28"/>
          <w:szCs w:val="32"/>
          <w:lang w:val="en-US" w:eastAsia="zh-CN" w:bidi="ar-SA"/>
        </w:rPr>
        <w:instrText xml:space="preserve"> PAGEREF _Toc28747 \h </w:instrText>
      </w:r>
      <w:r>
        <w:rPr>
          <w:rFonts w:hint="eastAsia" w:ascii="楷体" w:hAnsi="楷体" w:eastAsia="楷体" w:cs="楷体"/>
          <w:bCs/>
          <w:color w:val="auto"/>
          <w:kern w:val="2"/>
          <w:sz w:val="28"/>
          <w:szCs w:val="32"/>
          <w:lang w:val="en-US" w:eastAsia="zh-CN" w:bidi="ar-SA"/>
        </w:rPr>
        <w:fldChar w:fldCharType="separate"/>
      </w:r>
      <w:r>
        <w:rPr>
          <w:rFonts w:hint="eastAsia" w:ascii="楷体" w:hAnsi="楷体" w:eastAsia="楷体" w:cs="楷体"/>
          <w:bCs/>
          <w:color w:val="auto"/>
          <w:kern w:val="2"/>
          <w:sz w:val="28"/>
          <w:szCs w:val="32"/>
          <w:lang w:val="en-US" w:eastAsia="zh-CN" w:bidi="ar-SA"/>
        </w:rPr>
        <w:t>- 7 -</w:t>
      </w:r>
      <w:r>
        <w:rPr>
          <w:rFonts w:hint="eastAsia" w:ascii="楷体" w:hAnsi="楷体" w:eastAsia="楷体" w:cs="楷体"/>
          <w:bCs/>
          <w:color w:val="auto"/>
          <w:kern w:val="2"/>
          <w:sz w:val="28"/>
          <w:szCs w:val="32"/>
          <w:lang w:val="en-US" w:eastAsia="zh-CN" w:bidi="ar-SA"/>
        </w:rPr>
        <w:fldChar w:fldCharType="end"/>
      </w:r>
      <w:r>
        <w:rPr>
          <w:rFonts w:hint="default" w:ascii="楷体" w:hAnsi="楷体" w:eastAsia="楷体" w:cs="楷体"/>
          <w:bCs/>
          <w:color w:val="auto"/>
          <w:kern w:val="2"/>
          <w:sz w:val="28"/>
          <w:szCs w:val="32"/>
          <w:lang w:val="en-US" w:eastAsia="zh-CN" w:bidi="ar-SA"/>
        </w:rPr>
        <w:fldChar w:fldCharType="end"/>
      </w:r>
    </w:p>
    <w:p>
      <w:pPr>
        <w:pStyle w:val="19"/>
        <w:widowControl w:val="0"/>
        <w:tabs>
          <w:tab w:val="right" w:leader="dot" w:pos="8528"/>
        </w:tabs>
        <w:wordWrap/>
        <w:adjustRightInd w:val="0"/>
        <w:snapToGrid w:val="0"/>
        <w:spacing w:before="0" w:after="0" w:line="560" w:lineRule="atLeast"/>
        <w:ind w:left="0" w:leftChars="0" w:right="0" w:firstLine="560" w:firstLineChars="200"/>
        <w:jc w:val="both"/>
        <w:textAlignment w:val="auto"/>
        <w:rPr>
          <w:rFonts w:hint="eastAsia" w:ascii="楷体" w:hAnsi="楷体" w:eastAsia="楷体" w:cs="楷体"/>
          <w:bCs/>
          <w:color w:val="auto"/>
          <w:kern w:val="2"/>
          <w:sz w:val="28"/>
          <w:szCs w:val="32"/>
          <w:lang w:val="en-US" w:eastAsia="zh-CN" w:bidi="ar-SA"/>
        </w:rPr>
      </w:pPr>
      <w:r>
        <w:rPr>
          <w:rFonts w:hint="default" w:ascii="楷体" w:hAnsi="楷体" w:eastAsia="楷体" w:cs="楷体"/>
          <w:bCs/>
          <w:color w:val="auto"/>
          <w:kern w:val="2"/>
          <w:sz w:val="28"/>
          <w:szCs w:val="32"/>
          <w:lang w:val="en-US" w:eastAsia="zh-CN" w:bidi="ar-SA"/>
        </w:rPr>
        <w:fldChar w:fldCharType="begin"/>
      </w:r>
      <w:r>
        <w:rPr>
          <w:rFonts w:hint="default" w:ascii="楷体" w:hAnsi="楷体" w:eastAsia="楷体" w:cs="楷体"/>
          <w:bCs/>
          <w:color w:val="auto"/>
          <w:kern w:val="2"/>
          <w:sz w:val="28"/>
          <w:szCs w:val="32"/>
          <w:lang w:val="en-US" w:eastAsia="zh-CN" w:bidi="ar-SA"/>
        </w:rPr>
        <w:instrText xml:space="preserve"> HYPERLINK \l _Toc17042 </w:instrText>
      </w:r>
      <w:r>
        <w:rPr>
          <w:rFonts w:hint="default" w:ascii="楷体" w:hAnsi="楷体" w:eastAsia="楷体" w:cs="楷体"/>
          <w:bCs/>
          <w:color w:val="auto"/>
          <w:kern w:val="2"/>
          <w:sz w:val="28"/>
          <w:szCs w:val="32"/>
          <w:lang w:val="en-US" w:eastAsia="zh-CN" w:bidi="ar-SA"/>
        </w:rPr>
        <w:fldChar w:fldCharType="separate"/>
      </w:r>
      <w:r>
        <w:rPr>
          <w:rFonts w:hint="default" w:ascii="楷体" w:hAnsi="楷体" w:eastAsia="楷体" w:cs="楷体"/>
          <w:bCs/>
          <w:color w:val="auto"/>
          <w:kern w:val="2"/>
          <w:sz w:val="28"/>
          <w:szCs w:val="32"/>
          <w:lang w:val="en-US" w:eastAsia="zh-CN" w:bidi="ar-SA"/>
        </w:rPr>
        <w:t>2.6 其他应急组织机构</w:t>
      </w:r>
      <w:r>
        <w:rPr>
          <w:rFonts w:hint="eastAsia" w:ascii="楷体" w:hAnsi="楷体" w:eastAsia="楷体" w:cs="楷体"/>
          <w:bCs/>
          <w:color w:val="auto"/>
          <w:kern w:val="2"/>
          <w:sz w:val="28"/>
          <w:szCs w:val="32"/>
          <w:lang w:val="en-US" w:eastAsia="zh-CN" w:bidi="ar-SA"/>
        </w:rPr>
        <w:tab/>
      </w:r>
      <w:r>
        <w:rPr>
          <w:rFonts w:hint="eastAsia" w:ascii="楷体" w:hAnsi="楷体" w:eastAsia="楷体" w:cs="楷体"/>
          <w:bCs/>
          <w:color w:val="auto"/>
          <w:kern w:val="2"/>
          <w:sz w:val="28"/>
          <w:szCs w:val="32"/>
          <w:lang w:val="en-US" w:eastAsia="zh-CN" w:bidi="ar-SA"/>
        </w:rPr>
        <w:fldChar w:fldCharType="begin"/>
      </w:r>
      <w:r>
        <w:rPr>
          <w:rFonts w:hint="eastAsia" w:ascii="楷体" w:hAnsi="楷体" w:eastAsia="楷体" w:cs="楷体"/>
          <w:bCs/>
          <w:color w:val="auto"/>
          <w:kern w:val="2"/>
          <w:sz w:val="28"/>
          <w:szCs w:val="32"/>
          <w:lang w:val="en-US" w:eastAsia="zh-CN" w:bidi="ar-SA"/>
        </w:rPr>
        <w:instrText xml:space="preserve"> PAGEREF _Toc17042 \h </w:instrText>
      </w:r>
      <w:r>
        <w:rPr>
          <w:rFonts w:hint="eastAsia" w:ascii="楷体" w:hAnsi="楷体" w:eastAsia="楷体" w:cs="楷体"/>
          <w:bCs/>
          <w:color w:val="auto"/>
          <w:kern w:val="2"/>
          <w:sz w:val="28"/>
          <w:szCs w:val="32"/>
          <w:lang w:val="en-US" w:eastAsia="zh-CN" w:bidi="ar-SA"/>
        </w:rPr>
        <w:fldChar w:fldCharType="separate"/>
      </w:r>
      <w:r>
        <w:rPr>
          <w:rFonts w:hint="eastAsia" w:ascii="楷体" w:hAnsi="楷体" w:eastAsia="楷体" w:cs="楷体"/>
          <w:bCs/>
          <w:color w:val="auto"/>
          <w:kern w:val="2"/>
          <w:sz w:val="28"/>
          <w:szCs w:val="32"/>
          <w:lang w:val="en-US" w:eastAsia="zh-CN" w:bidi="ar-SA"/>
        </w:rPr>
        <w:t>- 7 -</w:t>
      </w:r>
      <w:r>
        <w:rPr>
          <w:rFonts w:hint="eastAsia" w:ascii="楷体" w:hAnsi="楷体" w:eastAsia="楷体" w:cs="楷体"/>
          <w:bCs/>
          <w:color w:val="auto"/>
          <w:kern w:val="2"/>
          <w:sz w:val="28"/>
          <w:szCs w:val="32"/>
          <w:lang w:val="en-US" w:eastAsia="zh-CN" w:bidi="ar-SA"/>
        </w:rPr>
        <w:fldChar w:fldCharType="end"/>
      </w:r>
      <w:r>
        <w:rPr>
          <w:rFonts w:hint="default" w:ascii="楷体" w:hAnsi="楷体" w:eastAsia="楷体" w:cs="楷体"/>
          <w:bCs/>
          <w:color w:val="auto"/>
          <w:kern w:val="2"/>
          <w:sz w:val="28"/>
          <w:szCs w:val="32"/>
          <w:lang w:val="en-US" w:eastAsia="zh-CN" w:bidi="ar-SA"/>
        </w:rPr>
        <w:fldChar w:fldCharType="end"/>
      </w:r>
    </w:p>
    <w:p>
      <w:pPr>
        <w:pStyle w:val="19"/>
        <w:widowControl w:val="0"/>
        <w:tabs>
          <w:tab w:val="right" w:leader="dot" w:pos="8528"/>
        </w:tabs>
        <w:wordWrap/>
        <w:adjustRightInd w:val="0"/>
        <w:snapToGrid w:val="0"/>
        <w:spacing w:before="0" w:after="0" w:line="560" w:lineRule="atLeast"/>
        <w:ind w:left="0" w:leftChars="0" w:right="0" w:firstLine="560" w:firstLineChars="200"/>
        <w:jc w:val="both"/>
        <w:textAlignment w:val="auto"/>
      </w:pPr>
      <w:r>
        <w:rPr>
          <w:rFonts w:hint="default" w:ascii="楷体" w:hAnsi="楷体" w:eastAsia="楷体" w:cs="楷体"/>
          <w:bCs/>
          <w:color w:val="auto"/>
          <w:kern w:val="2"/>
          <w:sz w:val="28"/>
          <w:szCs w:val="32"/>
          <w:lang w:val="en-US" w:eastAsia="zh-CN" w:bidi="ar-SA"/>
        </w:rPr>
        <w:fldChar w:fldCharType="begin"/>
      </w:r>
      <w:r>
        <w:rPr>
          <w:rFonts w:hint="default" w:ascii="楷体" w:hAnsi="楷体" w:eastAsia="楷体" w:cs="楷体"/>
          <w:bCs/>
          <w:color w:val="auto"/>
          <w:kern w:val="2"/>
          <w:sz w:val="28"/>
          <w:szCs w:val="32"/>
          <w:lang w:val="en-US" w:eastAsia="zh-CN" w:bidi="ar-SA"/>
        </w:rPr>
        <w:instrText xml:space="preserve"> HYPERLINK \l _Toc5733 </w:instrText>
      </w:r>
      <w:r>
        <w:rPr>
          <w:rFonts w:hint="default" w:ascii="楷体" w:hAnsi="楷体" w:eastAsia="楷体" w:cs="楷体"/>
          <w:bCs/>
          <w:color w:val="auto"/>
          <w:kern w:val="2"/>
          <w:sz w:val="28"/>
          <w:szCs w:val="32"/>
          <w:lang w:val="en-US" w:eastAsia="zh-CN" w:bidi="ar-SA"/>
        </w:rPr>
        <w:fldChar w:fldCharType="separate"/>
      </w:r>
      <w:r>
        <w:rPr>
          <w:rFonts w:hint="default" w:ascii="楷体" w:hAnsi="楷体" w:eastAsia="楷体" w:cs="楷体"/>
          <w:bCs/>
          <w:color w:val="auto"/>
          <w:kern w:val="2"/>
          <w:sz w:val="28"/>
          <w:szCs w:val="32"/>
          <w:lang w:val="en-US" w:eastAsia="zh-CN" w:bidi="ar-SA"/>
        </w:rPr>
        <w:t>2.7 应急联动机制</w:t>
      </w:r>
      <w:r>
        <w:rPr>
          <w:rFonts w:hint="eastAsia" w:ascii="楷体" w:hAnsi="楷体" w:eastAsia="楷体" w:cs="楷体"/>
          <w:bCs/>
          <w:color w:val="auto"/>
          <w:kern w:val="2"/>
          <w:sz w:val="28"/>
          <w:szCs w:val="32"/>
          <w:lang w:val="en-US" w:eastAsia="zh-CN" w:bidi="ar-SA"/>
        </w:rPr>
        <w:tab/>
      </w:r>
      <w:r>
        <w:rPr>
          <w:rFonts w:hint="eastAsia" w:ascii="楷体" w:hAnsi="楷体" w:eastAsia="楷体" w:cs="楷体"/>
          <w:bCs/>
          <w:color w:val="auto"/>
          <w:kern w:val="2"/>
          <w:sz w:val="28"/>
          <w:szCs w:val="32"/>
          <w:lang w:val="en-US" w:eastAsia="zh-CN" w:bidi="ar-SA"/>
        </w:rPr>
        <w:fldChar w:fldCharType="begin"/>
      </w:r>
      <w:r>
        <w:rPr>
          <w:rFonts w:hint="eastAsia" w:ascii="楷体" w:hAnsi="楷体" w:eastAsia="楷体" w:cs="楷体"/>
          <w:bCs/>
          <w:color w:val="auto"/>
          <w:kern w:val="2"/>
          <w:sz w:val="28"/>
          <w:szCs w:val="32"/>
          <w:lang w:val="en-US" w:eastAsia="zh-CN" w:bidi="ar-SA"/>
        </w:rPr>
        <w:instrText xml:space="preserve"> PAGEREF _Toc5733 \h </w:instrText>
      </w:r>
      <w:r>
        <w:rPr>
          <w:rFonts w:hint="eastAsia" w:ascii="楷体" w:hAnsi="楷体" w:eastAsia="楷体" w:cs="楷体"/>
          <w:bCs/>
          <w:color w:val="auto"/>
          <w:kern w:val="2"/>
          <w:sz w:val="28"/>
          <w:szCs w:val="32"/>
          <w:lang w:val="en-US" w:eastAsia="zh-CN" w:bidi="ar-SA"/>
        </w:rPr>
        <w:fldChar w:fldCharType="separate"/>
      </w:r>
      <w:r>
        <w:rPr>
          <w:rFonts w:hint="eastAsia" w:ascii="楷体" w:hAnsi="楷体" w:eastAsia="楷体" w:cs="楷体"/>
          <w:bCs/>
          <w:color w:val="auto"/>
          <w:kern w:val="2"/>
          <w:sz w:val="28"/>
          <w:szCs w:val="32"/>
          <w:lang w:val="en-US" w:eastAsia="zh-CN" w:bidi="ar-SA"/>
        </w:rPr>
        <w:t>- 7 -</w:t>
      </w:r>
      <w:r>
        <w:rPr>
          <w:rFonts w:hint="eastAsia" w:ascii="楷体" w:hAnsi="楷体" w:eastAsia="楷体" w:cs="楷体"/>
          <w:bCs/>
          <w:color w:val="auto"/>
          <w:kern w:val="2"/>
          <w:sz w:val="28"/>
          <w:szCs w:val="32"/>
          <w:lang w:val="en-US" w:eastAsia="zh-CN" w:bidi="ar-SA"/>
        </w:rPr>
        <w:fldChar w:fldCharType="end"/>
      </w:r>
      <w:r>
        <w:rPr>
          <w:rFonts w:hint="default" w:ascii="楷体" w:hAnsi="楷体" w:eastAsia="楷体" w:cs="楷体"/>
          <w:bCs/>
          <w:color w:val="auto"/>
          <w:kern w:val="2"/>
          <w:sz w:val="28"/>
          <w:szCs w:val="32"/>
          <w:lang w:val="en-US" w:eastAsia="zh-CN" w:bidi="ar-SA"/>
        </w:rPr>
        <w:fldChar w:fldCharType="end"/>
      </w:r>
    </w:p>
    <w:p>
      <w:pPr>
        <w:pStyle w:val="16"/>
        <w:tabs>
          <w:tab w:val="right" w:leader="dot" w:pos="8533"/>
        </w:tabs>
      </w:pPr>
      <w:r>
        <w:rPr>
          <w:rFonts w:hint="default" w:ascii="黑体" w:hAnsi="黑体" w:eastAsia="黑体" w:cs="黑体"/>
          <w:color w:val="auto"/>
          <w:kern w:val="2"/>
          <w:sz w:val="28"/>
          <w:szCs w:val="32"/>
          <w:lang w:val="en-US" w:eastAsia="zh-CN"/>
        </w:rPr>
        <w:fldChar w:fldCharType="begin"/>
      </w:r>
      <w:r>
        <w:rPr>
          <w:rFonts w:hint="default" w:ascii="黑体" w:hAnsi="黑体" w:eastAsia="黑体" w:cs="黑体"/>
          <w:color w:val="auto"/>
          <w:kern w:val="2"/>
          <w:sz w:val="28"/>
          <w:szCs w:val="32"/>
          <w:lang w:val="en-US" w:eastAsia="zh-CN"/>
        </w:rPr>
        <w:instrText xml:space="preserve"> HYPERLINK \l _Toc32616 </w:instrText>
      </w:r>
      <w:r>
        <w:rPr>
          <w:rFonts w:hint="default" w:ascii="黑体" w:hAnsi="黑体" w:eastAsia="黑体" w:cs="黑体"/>
          <w:color w:val="auto"/>
          <w:kern w:val="2"/>
          <w:sz w:val="28"/>
          <w:szCs w:val="32"/>
          <w:lang w:val="en-US" w:eastAsia="zh-CN"/>
        </w:rPr>
        <w:fldChar w:fldCharType="separate"/>
      </w:r>
      <w:r>
        <w:rPr>
          <w:rFonts w:hint="default" w:ascii="黑体" w:hAnsi="黑体" w:eastAsia="黑体" w:cs="黑体"/>
          <w:color w:val="auto"/>
          <w:kern w:val="2"/>
          <w:sz w:val="28"/>
          <w:szCs w:val="32"/>
          <w:lang w:val="en-US" w:eastAsia="zh-CN"/>
        </w:rPr>
        <w:t>3 监测与预警</w:t>
      </w:r>
      <w:r>
        <w:rPr>
          <w:rFonts w:hint="default" w:ascii="黑体" w:hAnsi="黑体" w:eastAsia="黑体" w:cs="黑体"/>
          <w:color w:val="auto"/>
          <w:kern w:val="2"/>
          <w:sz w:val="28"/>
          <w:szCs w:val="32"/>
          <w:lang w:val="en-US" w:eastAsia="zh-CN"/>
        </w:rPr>
        <w:tab/>
      </w:r>
      <w:r>
        <w:rPr>
          <w:rFonts w:hint="default" w:ascii="黑体" w:hAnsi="黑体" w:eastAsia="黑体" w:cs="黑体"/>
          <w:color w:val="auto"/>
          <w:kern w:val="2"/>
          <w:sz w:val="28"/>
          <w:szCs w:val="32"/>
          <w:lang w:val="en-US" w:eastAsia="zh-CN"/>
        </w:rPr>
        <w:fldChar w:fldCharType="begin"/>
      </w:r>
      <w:r>
        <w:rPr>
          <w:rFonts w:hint="default" w:ascii="黑体" w:hAnsi="黑体" w:eastAsia="黑体" w:cs="黑体"/>
          <w:color w:val="auto"/>
          <w:kern w:val="2"/>
          <w:sz w:val="28"/>
          <w:szCs w:val="32"/>
          <w:lang w:val="en-US" w:eastAsia="zh-CN"/>
        </w:rPr>
        <w:instrText xml:space="preserve"> PAGEREF _Toc32616 \h </w:instrText>
      </w:r>
      <w:r>
        <w:rPr>
          <w:rFonts w:hint="default" w:ascii="黑体" w:hAnsi="黑体" w:eastAsia="黑体" w:cs="黑体"/>
          <w:color w:val="auto"/>
          <w:kern w:val="2"/>
          <w:sz w:val="28"/>
          <w:szCs w:val="32"/>
          <w:lang w:val="en-US" w:eastAsia="zh-CN"/>
        </w:rPr>
        <w:fldChar w:fldCharType="separate"/>
      </w:r>
      <w:r>
        <w:rPr>
          <w:rFonts w:hint="default" w:ascii="黑体" w:hAnsi="黑体" w:eastAsia="黑体" w:cs="黑体"/>
          <w:color w:val="auto"/>
          <w:kern w:val="2"/>
          <w:sz w:val="28"/>
          <w:szCs w:val="32"/>
          <w:lang w:val="en-US" w:eastAsia="zh-CN"/>
        </w:rPr>
        <w:t>- 8 -</w:t>
      </w:r>
      <w:r>
        <w:rPr>
          <w:rFonts w:hint="default" w:ascii="黑体" w:hAnsi="黑体" w:eastAsia="黑体" w:cs="黑体"/>
          <w:color w:val="auto"/>
          <w:kern w:val="2"/>
          <w:sz w:val="28"/>
          <w:szCs w:val="32"/>
          <w:lang w:val="en-US" w:eastAsia="zh-CN"/>
        </w:rPr>
        <w:fldChar w:fldCharType="end"/>
      </w:r>
      <w:r>
        <w:rPr>
          <w:rFonts w:hint="default" w:ascii="黑体" w:hAnsi="黑体" w:eastAsia="黑体" w:cs="黑体"/>
          <w:color w:val="auto"/>
          <w:kern w:val="2"/>
          <w:sz w:val="28"/>
          <w:szCs w:val="32"/>
          <w:lang w:val="en-US" w:eastAsia="zh-CN"/>
        </w:rPr>
        <w:fldChar w:fldCharType="end"/>
      </w:r>
    </w:p>
    <w:p>
      <w:pPr>
        <w:pStyle w:val="19"/>
        <w:widowControl w:val="0"/>
        <w:tabs>
          <w:tab w:val="right" w:leader="dot" w:pos="8528"/>
        </w:tabs>
        <w:wordWrap/>
        <w:adjustRightInd w:val="0"/>
        <w:snapToGrid w:val="0"/>
        <w:spacing w:before="0" w:after="0" w:line="560" w:lineRule="atLeast"/>
        <w:ind w:left="0" w:leftChars="0" w:right="0" w:firstLine="560" w:firstLineChars="200"/>
        <w:jc w:val="both"/>
        <w:textAlignment w:val="auto"/>
        <w:rPr>
          <w:rFonts w:hint="eastAsia" w:ascii="楷体" w:hAnsi="楷体" w:eastAsia="楷体" w:cs="楷体"/>
          <w:bCs/>
          <w:color w:val="auto"/>
          <w:kern w:val="2"/>
          <w:sz w:val="28"/>
          <w:szCs w:val="32"/>
          <w:lang w:val="en-US" w:eastAsia="zh-CN" w:bidi="ar-SA"/>
        </w:rPr>
      </w:pPr>
      <w:r>
        <w:rPr>
          <w:rFonts w:hint="default" w:ascii="楷体" w:hAnsi="楷体" w:eastAsia="楷体" w:cs="楷体"/>
          <w:bCs/>
          <w:color w:val="auto"/>
          <w:kern w:val="2"/>
          <w:sz w:val="28"/>
          <w:szCs w:val="32"/>
          <w:lang w:val="en-US" w:eastAsia="zh-CN" w:bidi="ar-SA"/>
        </w:rPr>
        <w:fldChar w:fldCharType="begin"/>
      </w:r>
      <w:r>
        <w:rPr>
          <w:rFonts w:hint="default" w:ascii="楷体" w:hAnsi="楷体" w:eastAsia="楷体" w:cs="楷体"/>
          <w:bCs/>
          <w:color w:val="auto"/>
          <w:kern w:val="2"/>
          <w:sz w:val="28"/>
          <w:szCs w:val="32"/>
          <w:lang w:val="en-US" w:eastAsia="zh-CN" w:bidi="ar-SA"/>
        </w:rPr>
        <w:instrText xml:space="preserve"> HYPERLINK \l _Toc2456 </w:instrText>
      </w:r>
      <w:r>
        <w:rPr>
          <w:rFonts w:hint="default" w:ascii="楷体" w:hAnsi="楷体" w:eastAsia="楷体" w:cs="楷体"/>
          <w:bCs/>
          <w:color w:val="auto"/>
          <w:kern w:val="2"/>
          <w:sz w:val="28"/>
          <w:szCs w:val="32"/>
          <w:lang w:val="en-US" w:eastAsia="zh-CN" w:bidi="ar-SA"/>
        </w:rPr>
        <w:fldChar w:fldCharType="separate"/>
      </w:r>
      <w:r>
        <w:rPr>
          <w:rFonts w:hint="default" w:ascii="楷体" w:hAnsi="楷体" w:eastAsia="楷体" w:cs="楷体"/>
          <w:bCs/>
          <w:color w:val="auto"/>
          <w:kern w:val="2"/>
          <w:sz w:val="28"/>
          <w:szCs w:val="32"/>
          <w:lang w:val="en-US" w:eastAsia="zh-CN" w:bidi="ar-SA"/>
        </w:rPr>
        <w:t>3.1 监测预测</w:t>
      </w:r>
      <w:r>
        <w:rPr>
          <w:rFonts w:hint="eastAsia" w:ascii="楷体" w:hAnsi="楷体" w:eastAsia="楷体" w:cs="楷体"/>
          <w:bCs/>
          <w:color w:val="auto"/>
          <w:kern w:val="2"/>
          <w:sz w:val="28"/>
          <w:szCs w:val="32"/>
          <w:lang w:val="en-US" w:eastAsia="zh-CN" w:bidi="ar-SA"/>
        </w:rPr>
        <w:tab/>
      </w:r>
      <w:r>
        <w:rPr>
          <w:rFonts w:hint="eastAsia" w:ascii="楷体" w:hAnsi="楷体" w:eastAsia="楷体" w:cs="楷体"/>
          <w:bCs/>
          <w:color w:val="auto"/>
          <w:kern w:val="2"/>
          <w:sz w:val="28"/>
          <w:szCs w:val="32"/>
          <w:lang w:val="en-US" w:eastAsia="zh-CN" w:bidi="ar-SA"/>
        </w:rPr>
        <w:fldChar w:fldCharType="begin"/>
      </w:r>
      <w:r>
        <w:rPr>
          <w:rFonts w:hint="eastAsia" w:ascii="楷体" w:hAnsi="楷体" w:eastAsia="楷体" w:cs="楷体"/>
          <w:bCs/>
          <w:color w:val="auto"/>
          <w:kern w:val="2"/>
          <w:sz w:val="28"/>
          <w:szCs w:val="32"/>
          <w:lang w:val="en-US" w:eastAsia="zh-CN" w:bidi="ar-SA"/>
        </w:rPr>
        <w:instrText xml:space="preserve"> PAGEREF _Toc2456 \h </w:instrText>
      </w:r>
      <w:r>
        <w:rPr>
          <w:rFonts w:hint="eastAsia" w:ascii="楷体" w:hAnsi="楷体" w:eastAsia="楷体" w:cs="楷体"/>
          <w:bCs/>
          <w:color w:val="auto"/>
          <w:kern w:val="2"/>
          <w:sz w:val="28"/>
          <w:szCs w:val="32"/>
          <w:lang w:val="en-US" w:eastAsia="zh-CN" w:bidi="ar-SA"/>
        </w:rPr>
        <w:fldChar w:fldCharType="separate"/>
      </w:r>
      <w:r>
        <w:rPr>
          <w:rFonts w:hint="eastAsia" w:ascii="楷体" w:hAnsi="楷体" w:eastAsia="楷体" w:cs="楷体"/>
          <w:bCs/>
          <w:color w:val="auto"/>
          <w:kern w:val="2"/>
          <w:sz w:val="28"/>
          <w:szCs w:val="32"/>
          <w:lang w:val="en-US" w:eastAsia="zh-CN" w:bidi="ar-SA"/>
        </w:rPr>
        <w:t>- 8 -</w:t>
      </w:r>
      <w:r>
        <w:rPr>
          <w:rFonts w:hint="eastAsia" w:ascii="楷体" w:hAnsi="楷体" w:eastAsia="楷体" w:cs="楷体"/>
          <w:bCs/>
          <w:color w:val="auto"/>
          <w:kern w:val="2"/>
          <w:sz w:val="28"/>
          <w:szCs w:val="32"/>
          <w:lang w:val="en-US" w:eastAsia="zh-CN" w:bidi="ar-SA"/>
        </w:rPr>
        <w:fldChar w:fldCharType="end"/>
      </w:r>
      <w:r>
        <w:rPr>
          <w:rFonts w:hint="default" w:ascii="楷体" w:hAnsi="楷体" w:eastAsia="楷体" w:cs="楷体"/>
          <w:bCs/>
          <w:color w:val="auto"/>
          <w:kern w:val="2"/>
          <w:sz w:val="28"/>
          <w:szCs w:val="32"/>
          <w:lang w:val="en-US" w:eastAsia="zh-CN" w:bidi="ar-SA"/>
        </w:rPr>
        <w:fldChar w:fldCharType="end"/>
      </w:r>
    </w:p>
    <w:p>
      <w:pPr>
        <w:pStyle w:val="19"/>
        <w:widowControl w:val="0"/>
        <w:tabs>
          <w:tab w:val="right" w:leader="dot" w:pos="8528"/>
        </w:tabs>
        <w:wordWrap/>
        <w:adjustRightInd w:val="0"/>
        <w:snapToGrid w:val="0"/>
        <w:spacing w:before="0" w:after="0" w:line="560" w:lineRule="atLeast"/>
        <w:ind w:left="0" w:leftChars="0" w:right="0" w:firstLine="560" w:firstLineChars="200"/>
        <w:jc w:val="both"/>
        <w:textAlignment w:val="auto"/>
      </w:pPr>
      <w:r>
        <w:rPr>
          <w:rFonts w:hint="default" w:ascii="楷体" w:hAnsi="楷体" w:eastAsia="楷体" w:cs="楷体"/>
          <w:bCs/>
          <w:color w:val="auto"/>
          <w:kern w:val="2"/>
          <w:sz w:val="28"/>
          <w:szCs w:val="32"/>
          <w:lang w:val="en-US" w:eastAsia="zh-CN" w:bidi="ar-SA"/>
        </w:rPr>
        <w:fldChar w:fldCharType="begin"/>
      </w:r>
      <w:r>
        <w:rPr>
          <w:rFonts w:hint="default" w:ascii="楷体" w:hAnsi="楷体" w:eastAsia="楷体" w:cs="楷体"/>
          <w:bCs/>
          <w:color w:val="auto"/>
          <w:kern w:val="2"/>
          <w:sz w:val="28"/>
          <w:szCs w:val="32"/>
          <w:lang w:val="en-US" w:eastAsia="zh-CN" w:bidi="ar-SA"/>
        </w:rPr>
        <w:instrText xml:space="preserve"> HYPERLINK \l _Toc845 </w:instrText>
      </w:r>
      <w:r>
        <w:rPr>
          <w:rFonts w:hint="default" w:ascii="楷体" w:hAnsi="楷体" w:eastAsia="楷体" w:cs="楷体"/>
          <w:bCs/>
          <w:color w:val="auto"/>
          <w:kern w:val="2"/>
          <w:sz w:val="28"/>
          <w:szCs w:val="32"/>
          <w:lang w:val="en-US" w:eastAsia="zh-CN" w:bidi="ar-SA"/>
        </w:rPr>
        <w:fldChar w:fldCharType="separate"/>
      </w:r>
      <w:r>
        <w:rPr>
          <w:rFonts w:hint="default" w:ascii="楷体" w:hAnsi="楷体" w:eastAsia="楷体" w:cs="楷体"/>
          <w:bCs/>
          <w:color w:val="auto"/>
          <w:kern w:val="2"/>
          <w:sz w:val="28"/>
          <w:szCs w:val="32"/>
          <w:lang w:val="en-US" w:eastAsia="zh-CN" w:bidi="ar-SA"/>
        </w:rPr>
        <w:t>3.2 预警</w:t>
      </w:r>
      <w:r>
        <w:rPr>
          <w:rFonts w:hint="eastAsia" w:ascii="楷体" w:hAnsi="楷体" w:eastAsia="楷体" w:cs="楷体"/>
          <w:bCs/>
          <w:color w:val="auto"/>
          <w:kern w:val="2"/>
          <w:sz w:val="28"/>
          <w:szCs w:val="32"/>
          <w:lang w:val="en-US" w:eastAsia="zh-CN" w:bidi="ar-SA"/>
        </w:rPr>
        <w:tab/>
      </w:r>
      <w:r>
        <w:rPr>
          <w:rFonts w:hint="eastAsia" w:ascii="楷体" w:hAnsi="楷体" w:eastAsia="楷体" w:cs="楷体"/>
          <w:bCs/>
          <w:color w:val="auto"/>
          <w:kern w:val="2"/>
          <w:sz w:val="28"/>
          <w:szCs w:val="32"/>
          <w:lang w:val="en-US" w:eastAsia="zh-CN" w:bidi="ar-SA"/>
        </w:rPr>
        <w:fldChar w:fldCharType="begin"/>
      </w:r>
      <w:r>
        <w:rPr>
          <w:rFonts w:hint="eastAsia" w:ascii="楷体" w:hAnsi="楷体" w:eastAsia="楷体" w:cs="楷体"/>
          <w:bCs/>
          <w:color w:val="auto"/>
          <w:kern w:val="2"/>
          <w:sz w:val="28"/>
          <w:szCs w:val="32"/>
          <w:lang w:val="en-US" w:eastAsia="zh-CN" w:bidi="ar-SA"/>
        </w:rPr>
        <w:instrText xml:space="preserve"> PAGEREF _Toc845 \h </w:instrText>
      </w:r>
      <w:r>
        <w:rPr>
          <w:rFonts w:hint="eastAsia" w:ascii="楷体" w:hAnsi="楷体" w:eastAsia="楷体" w:cs="楷体"/>
          <w:bCs/>
          <w:color w:val="auto"/>
          <w:kern w:val="2"/>
          <w:sz w:val="28"/>
          <w:szCs w:val="32"/>
          <w:lang w:val="en-US" w:eastAsia="zh-CN" w:bidi="ar-SA"/>
        </w:rPr>
        <w:fldChar w:fldCharType="separate"/>
      </w:r>
      <w:r>
        <w:rPr>
          <w:rFonts w:hint="eastAsia" w:ascii="楷体" w:hAnsi="楷体" w:eastAsia="楷体" w:cs="楷体"/>
          <w:bCs/>
          <w:color w:val="auto"/>
          <w:kern w:val="2"/>
          <w:sz w:val="28"/>
          <w:szCs w:val="32"/>
          <w:lang w:val="en-US" w:eastAsia="zh-CN" w:bidi="ar-SA"/>
        </w:rPr>
        <w:t>- 9 -</w:t>
      </w:r>
      <w:r>
        <w:rPr>
          <w:rFonts w:hint="eastAsia" w:ascii="楷体" w:hAnsi="楷体" w:eastAsia="楷体" w:cs="楷体"/>
          <w:bCs/>
          <w:color w:val="auto"/>
          <w:kern w:val="2"/>
          <w:sz w:val="28"/>
          <w:szCs w:val="32"/>
          <w:lang w:val="en-US" w:eastAsia="zh-CN" w:bidi="ar-SA"/>
        </w:rPr>
        <w:fldChar w:fldCharType="end"/>
      </w:r>
      <w:r>
        <w:rPr>
          <w:rFonts w:hint="default" w:ascii="楷体" w:hAnsi="楷体" w:eastAsia="楷体" w:cs="楷体"/>
          <w:bCs/>
          <w:color w:val="auto"/>
          <w:kern w:val="2"/>
          <w:sz w:val="28"/>
          <w:szCs w:val="32"/>
          <w:lang w:val="en-US" w:eastAsia="zh-CN" w:bidi="ar-SA"/>
        </w:rPr>
        <w:fldChar w:fldCharType="end"/>
      </w:r>
    </w:p>
    <w:p>
      <w:pPr>
        <w:pStyle w:val="16"/>
        <w:tabs>
          <w:tab w:val="right" w:leader="dot" w:pos="8533"/>
        </w:tabs>
      </w:pPr>
      <w:r>
        <w:rPr>
          <w:rFonts w:hint="default" w:ascii="黑体" w:hAnsi="黑体" w:eastAsia="黑体" w:cs="黑体"/>
          <w:color w:val="auto"/>
          <w:kern w:val="2"/>
          <w:sz w:val="28"/>
          <w:szCs w:val="32"/>
          <w:lang w:val="en-US" w:eastAsia="zh-CN"/>
        </w:rPr>
        <w:fldChar w:fldCharType="begin"/>
      </w:r>
      <w:r>
        <w:rPr>
          <w:rFonts w:hint="default" w:ascii="黑体" w:hAnsi="黑体" w:eastAsia="黑体" w:cs="黑体"/>
          <w:color w:val="auto"/>
          <w:kern w:val="2"/>
          <w:sz w:val="28"/>
          <w:szCs w:val="32"/>
          <w:lang w:val="en-US" w:eastAsia="zh-CN"/>
        </w:rPr>
        <w:instrText xml:space="preserve"> HYPERLINK \l _Toc21905 </w:instrText>
      </w:r>
      <w:r>
        <w:rPr>
          <w:rFonts w:hint="default" w:ascii="黑体" w:hAnsi="黑体" w:eastAsia="黑体" w:cs="黑体"/>
          <w:color w:val="auto"/>
          <w:kern w:val="2"/>
          <w:sz w:val="28"/>
          <w:szCs w:val="32"/>
          <w:lang w:val="en-US" w:eastAsia="zh-CN"/>
        </w:rPr>
        <w:fldChar w:fldCharType="separate"/>
      </w:r>
      <w:r>
        <w:rPr>
          <w:rFonts w:hint="default" w:ascii="黑体" w:hAnsi="黑体" w:eastAsia="黑体" w:cs="黑体"/>
          <w:color w:val="auto"/>
          <w:kern w:val="2"/>
          <w:sz w:val="28"/>
          <w:szCs w:val="32"/>
          <w:lang w:val="en-US" w:eastAsia="zh-CN"/>
        </w:rPr>
        <w:t>4 应急响应</w:t>
      </w:r>
      <w:r>
        <w:rPr>
          <w:rFonts w:hint="default" w:ascii="黑体" w:hAnsi="黑体" w:eastAsia="黑体" w:cs="黑体"/>
          <w:color w:val="auto"/>
          <w:kern w:val="2"/>
          <w:sz w:val="28"/>
          <w:szCs w:val="32"/>
          <w:lang w:val="en-US" w:eastAsia="zh-CN"/>
        </w:rPr>
        <w:tab/>
      </w:r>
      <w:r>
        <w:rPr>
          <w:rFonts w:hint="default" w:ascii="黑体" w:hAnsi="黑体" w:eastAsia="黑体" w:cs="黑体"/>
          <w:color w:val="auto"/>
          <w:kern w:val="2"/>
          <w:sz w:val="28"/>
          <w:szCs w:val="32"/>
          <w:lang w:val="en-US" w:eastAsia="zh-CN"/>
        </w:rPr>
        <w:fldChar w:fldCharType="begin"/>
      </w:r>
      <w:r>
        <w:rPr>
          <w:rFonts w:hint="default" w:ascii="黑体" w:hAnsi="黑体" w:eastAsia="黑体" w:cs="黑体"/>
          <w:color w:val="auto"/>
          <w:kern w:val="2"/>
          <w:sz w:val="28"/>
          <w:szCs w:val="32"/>
          <w:lang w:val="en-US" w:eastAsia="zh-CN"/>
        </w:rPr>
        <w:instrText xml:space="preserve"> PAGEREF _Toc21905 \h </w:instrText>
      </w:r>
      <w:r>
        <w:rPr>
          <w:rFonts w:hint="default" w:ascii="黑体" w:hAnsi="黑体" w:eastAsia="黑体" w:cs="黑体"/>
          <w:color w:val="auto"/>
          <w:kern w:val="2"/>
          <w:sz w:val="28"/>
          <w:szCs w:val="32"/>
          <w:lang w:val="en-US" w:eastAsia="zh-CN"/>
        </w:rPr>
        <w:fldChar w:fldCharType="separate"/>
      </w:r>
      <w:r>
        <w:rPr>
          <w:rFonts w:hint="default" w:ascii="黑体" w:hAnsi="黑体" w:eastAsia="黑体" w:cs="黑体"/>
          <w:color w:val="auto"/>
          <w:kern w:val="2"/>
          <w:sz w:val="28"/>
          <w:szCs w:val="32"/>
          <w:lang w:val="en-US" w:eastAsia="zh-CN"/>
        </w:rPr>
        <w:t>- 13 -</w:t>
      </w:r>
      <w:r>
        <w:rPr>
          <w:rFonts w:hint="default" w:ascii="黑体" w:hAnsi="黑体" w:eastAsia="黑体" w:cs="黑体"/>
          <w:color w:val="auto"/>
          <w:kern w:val="2"/>
          <w:sz w:val="28"/>
          <w:szCs w:val="32"/>
          <w:lang w:val="en-US" w:eastAsia="zh-CN"/>
        </w:rPr>
        <w:fldChar w:fldCharType="end"/>
      </w:r>
      <w:r>
        <w:rPr>
          <w:rFonts w:hint="default" w:ascii="黑体" w:hAnsi="黑体" w:eastAsia="黑体" w:cs="黑体"/>
          <w:color w:val="auto"/>
          <w:kern w:val="2"/>
          <w:sz w:val="28"/>
          <w:szCs w:val="32"/>
          <w:lang w:val="en-US" w:eastAsia="zh-CN"/>
        </w:rPr>
        <w:fldChar w:fldCharType="end"/>
      </w:r>
    </w:p>
    <w:p>
      <w:pPr>
        <w:pStyle w:val="19"/>
        <w:widowControl w:val="0"/>
        <w:tabs>
          <w:tab w:val="right" w:leader="dot" w:pos="8528"/>
        </w:tabs>
        <w:wordWrap/>
        <w:adjustRightInd w:val="0"/>
        <w:snapToGrid w:val="0"/>
        <w:spacing w:before="0" w:after="0" w:line="560" w:lineRule="atLeast"/>
        <w:ind w:left="0" w:leftChars="0" w:right="0" w:firstLine="560" w:firstLineChars="200"/>
        <w:jc w:val="both"/>
        <w:textAlignment w:val="auto"/>
        <w:rPr>
          <w:rFonts w:hint="eastAsia" w:ascii="楷体" w:hAnsi="楷体" w:eastAsia="楷体" w:cs="楷体"/>
          <w:bCs/>
          <w:color w:val="auto"/>
          <w:kern w:val="2"/>
          <w:sz w:val="28"/>
          <w:szCs w:val="32"/>
          <w:lang w:val="en-US" w:eastAsia="zh-CN" w:bidi="ar-SA"/>
        </w:rPr>
      </w:pPr>
      <w:r>
        <w:rPr>
          <w:rFonts w:hint="default" w:ascii="楷体" w:hAnsi="楷体" w:eastAsia="楷体" w:cs="楷体"/>
          <w:bCs/>
          <w:color w:val="auto"/>
          <w:kern w:val="2"/>
          <w:sz w:val="28"/>
          <w:szCs w:val="32"/>
          <w:lang w:val="en-US" w:eastAsia="zh-CN" w:bidi="ar-SA"/>
        </w:rPr>
        <w:fldChar w:fldCharType="begin"/>
      </w:r>
      <w:r>
        <w:rPr>
          <w:rFonts w:hint="default" w:ascii="楷体" w:hAnsi="楷体" w:eastAsia="楷体" w:cs="楷体"/>
          <w:bCs/>
          <w:color w:val="auto"/>
          <w:kern w:val="2"/>
          <w:sz w:val="28"/>
          <w:szCs w:val="32"/>
          <w:lang w:val="en-US" w:eastAsia="zh-CN" w:bidi="ar-SA"/>
        </w:rPr>
        <w:instrText xml:space="preserve"> HYPERLINK \l _Toc18443 </w:instrText>
      </w:r>
      <w:r>
        <w:rPr>
          <w:rFonts w:hint="default" w:ascii="楷体" w:hAnsi="楷体" w:eastAsia="楷体" w:cs="楷体"/>
          <w:bCs/>
          <w:color w:val="auto"/>
          <w:kern w:val="2"/>
          <w:sz w:val="28"/>
          <w:szCs w:val="32"/>
          <w:lang w:val="en-US" w:eastAsia="zh-CN" w:bidi="ar-SA"/>
        </w:rPr>
        <w:fldChar w:fldCharType="separate"/>
      </w:r>
      <w:r>
        <w:rPr>
          <w:rFonts w:hint="default" w:ascii="楷体" w:hAnsi="楷体" w:eastAsia="楷体" w:cs="楷体"/>
          <w:bCs/>
          <w:color w:val="auto"/>
          <w:kern w:val="2"/>
          <w:sz w:val="28"/>
          <w:szCs w:val="32"/>
          <w:lang w:val="en-US" w:eastAsia="zh-CN" w:bidi="ar-SA"/>
        </w:rPr>
        <w:t>4.1 信息报送</w:t>
      </w:r>
      <w:r>
        <w:rPr>
          <w:rFonts w:hint="eastAsia" w:ascii="楷体" w:hAnsi="楷体" w:eastAsia="楷体" w:cs="楷体"/>
          <w:bCs/>
          <w:color w:val="auto"/>
          <w:kern w:val="2"/>
          <w:sz w:val="28"/>
          <w:szCs w:val="32"/>
          <w:lang w:val="en-US" w:eastAsia="zh-CN" w:bidi="ar-SA"/>
        </w:rPr>
        <w:tab/>
      </w:r>
      <w:r>
        <w:rPr>
          <w:rFonts w:hint="eastAsia" w:ascii="楷体" w:hAnsi="楷体" w:eastAsia="楷体" w:cs="楷体"/>
          <w:bCs/>
          <w:color w:val="auto"/>
          <w:kern w:val="2"/>
          <w:sz w:val="28"/>
          <w:szCs w:val="32"/>
          <w:lang w:val="en-US" w:eastAsia="zh-CN" w:bidi="ar-SA"/>
        </w:rPr>
        <w:fldChar w:fldCharType="begin"/>
      </w:r>
      <w:r>
        <w:rPr>
          <w:rFonts w:hint="eastAsia" w:ascii="楷体" w:hAnsi="楷体" w:eastAsia="楷体" w:cs="楷体"/>
          <w:bCs/>
          <w:color w:val="auto"/>
          <w:kern w:val="2"/>
          <w:sz w:val="28"/>
          <w:szCs w:val="32"/>
          <w:lang w:val="en-US" w:eastAsia="zh-CN" w:bidi="ar-SA"/>
        </w:rPr>
        <w:instrText xml:space="preserve"> PAGEREF _Toc18443 \h </w:instrText>
      </w:r>
      <w:r>
        <w:rPr>
          <w:rFonts w:hint="eastAsia" w:ascii="楷体" w:hAnsi="楷体" w:eastAsia="楷体" w:cs="楷体"/>
          <w:bCs/>
          <w:color w:val="auto"/>
          <w:kern w:val="2"/>
          <w:sz w:val="28"/>
          <w:szCs w:val="32"/>
          <w:lang w:val="en-US" w:eastAsia="zh-CN" w:bidi="ar-SA"/>
        </w:rPr>
        <w:fldChar w:fldCharType="separate"/>
      </w:r>
      <w:r>
        <w:rPr>
          <w:rFonts w:hint="eastAsia" w:ascii="楷体" w:hAnsi="楷体" w:eastAsia="楷体" w:cs="楷体"/>
          <w:bCs/>
          <w:color w:val="auto"/>
          <w:kern w:val="2"/>
          <w:sz w:val="28"/>
          <w:szCs w:val="32"/>
          <w:lang w:val="en-US" w:eastAsia="zh-CN" w:bidi="ar-SA"/>
        </w:rPr>
        <w:t>- 13 -</w:t>
      </w:r>
      <w:r>
        <w:rPr>
          <w:rFonts w:hint="eastAsia" w:ascii="楷体" w:hAnsi="楷体" w:eastAsia="楷体" w:cs="楷体"/>
          <w:bCs/>
          <w:color w:val="auto"/>
          <w:kern w:val="2"/>
          <w:sz w:val="28"/>
          <w:szCs w:val="32"/>
          <w:lang w:val="en-US" w:eastAsia="zh-CN" w:bidi="ar-SA"/>
        </w:rPr>
        <w:fldChar w:fldCharType="end"/>
      </w:r>
      <w:r>
        <w:rPr>
          <w:rFonts w:hint="default" w:ascii="楷体" w:hAnsi="楷体" w:eastAsia="楷体" w:cs="楷体"/>
          <w:bCs/>
          <w:color w:val="auto"/>
          <w:kern w:val="2"/>
          <w:sz w:val="28"/>
          <w:szCs w:val="32"/>
          <w:lang w:val="en-US" w:eastAsia="zh-CN" w:bidi="ar-SA"/>
        </w:rPr>
        <w:fldChar w:fldCharType="end"/>
      </w:r>
    </w:p>
    <w:p>
      <w:pPr>
        <w:pStyle w:val="19"/>
        <w:widowControl w:val="0"/>
        <w:tabs>
          <w:tab w:val="right" w:leader="dot" w:pos="8528"/>
        </w:tabs>
        <w:wordWrap/>
        <w:adjustRightInd w:val="0"/>
        <w:snapToGrid w:val="0"/>
        <w:spacing w:before="0" w:after="0" w:line="560" w:lineRule="atLeast"/>
        <w:ind w:left="0" w:leftChars="0" w:right="0" w:firstLine="560" w:firstLineChars="200"/>
        <w:jc w:val="both"/>
        <w:textAlignment w:val="auto"/>
        <w:rPr>
          <w:rFonts w:hint="eastAsia" w:ascii="楷体" w:hAnsi="楷体" w:eastAsia="楷体" w:cs="楷体"/>
          <w:bCs/>
          <w:color w:val="auto"/>
          <w:kern w:val="2"/>
          <w:sz w:val="28"/>
          <w:szCs w:val="32"/>
          <w:lang w:val="en-US" w:eastAsia="zh-CN" w:bidi="ar-SA"/>
        </w:rPr>
      </w:pPr>
      <w:r>
        <w:rPr>
          <w:rFonts w:hint="default" w:ascii="楷体" w:hAnsi="楷体" w:eastAsia="楷体" w:cs="楷体"/>
          <w:bCs/>
          <w:color w:val="auto"/>
          <w:kern w:val="2"/>
          <w:sz w:val="28"/>
          <w:szCs w:val="32"/>
          <w:lang w:val="en-US" w:eastAsia="zh-CN" w:bidi="ar-SA"/>
        </w:rPr>
        <w:fldChar w:fldCharType="begin"/>
      </w:r>
      <w:r>
        <w:rPr>
          <w:rFonts w:hint="default" w:ascii="楷体" w:hAnsi="楷体" w:eastAsia="楷体" w:cs="楷体"/>
          <w:bCs/>
          <w:color w:val="auto"/>
          <w:kern w:val="2"/>
          <w:sz w:val="28"/>
          <w:szCs w:val="32"/>
          <w:lang w:val="en-US" w:eastAsia="zh-CN" w:bidi="ar-SA"/>
        </w:rPr>
        <w:instrText xml:space="preserve"> HYPERLINK \l _Toc32378 </w:instrText>
      </w:r>
      <w:r>
        <w:rPr>
          <w:rFonts w:hint="default" w:ascii="楷体" w:hAnsi="楷体" w:eastAsia="楷体" w:cs="楷体"/>
          <w:bCs/>
          <w:color w:val="auto"/>
          <w:kern w:val="2"/>
          <w:sz w:val="28"/>
          <w:szCs w:val="32"/>
          <w:lang w:val="en-US" w:eastAsia="zh-CN" w:bidi="ar-SA"/>
        </w:rPr>
        <w:fldChar w:fldCharType="separate"/>
      </w:r>
      <w:r>
        <w:rPr>
          <w:rFonts w:hint="default" w:ascii="楷体" w:hAnsi="楷体" w:eastAsia="楷体" w:cs="楷体"/>
          <w:bCs/>
          <w:color w:val="auto"/>
          <w:kern w:val="2"/>
          <w:sz w:val="28"/>
          <w:szCs w:val="32"/>
          <w:lang w:val="en-US" w:eastAsia="zh-CN" w:bidi="ar-SA"/>
        </w:rPr>
        <w:t>4.2 先期处置与分级响应</w:t>
      </w:r>
      <w:r>
        <w:rPr>
          <w:rFonts w:hint="eastAsia" w:ascii="楷体" w:hAnsi="楷体" w:eastAsia="楷体" w:cs="楷体"/>
          <w:bCs/>
          <w:color w:val="auto"/>
          <w:kern w:val="2"/>
          <w:sz w:val="28"/>
          <w:szCs w:val="32"/>
          <w:lang w:val="en-US" w:eastAsia="zh-CN" w:bidi="ar-SA"/>
        </w:rPr>
        <w:tab/>
      </w:r>
      <w:r>
        <w:rPr>
          <w:rFonts w:hint="eastAsia" w:ascii="楷体" w:hAnsi="楷体" w:eastAsia="楷体" w:cs="楷体"/>
          <w:bCs/>
          <w:color w:val="auto"/>
          <w:kern w:val="2"/>
          <w:sz w:val="28"/>
          <w:szCs w:val="32"/>
          <w:lang w:val="en-US" w:eastAsia="zh-CN" w:bidi="ar-SA"/>
        </w:rPr>
        <w:fldChar w:fldCharType="begin"/>
      </w:r>
      <w:r>
        <w:rPr>
          <w:rFonts w:hint="eastAsia" w:ascii="楷体" w:hAnsi="楷体" w:eastAsia="楷体" w:cs="楷体"/>
          <w:bCs/>
          <w:color w:val="auto"/>
          <w:kern w:val="2"/>
          <w:sz w:val="28"/>
          <w:szCs w:val="32"/>
          <w:lang w:val="en-US" w:eastAsia="zh-CN" w:bidi="ar-SA"/>
        </w:rPr>
        <w:instrText xml:space="preserve"> PAGEREF _Toc32378 \h </w:instrText>
      </w:r>
      <w:r>
        <w:rPr>
          <w:rFonts w:hint="eastAsia" w:ascii="楷体" w:hAnsi="楷体" w:eastAsia="楷体" w:cs="楷体"/>
          <w:bCs/>
          <w:color w:val="auto"/>
          <w:kern w:val="2"/>
          <w:sz w:val="28"/>
          <w:szCs w:val="32"/>
          <w:lang w:val="en-US" w:eastAsia="zh-CN" w:bidi="ar-SA"/>
        </w:rPr>
        <w:fldChar w:fldCharType="separate"/>
      </w:r>
      <w:r>
        <w:rPr>
          <w:rFonts w:hint="eastAsia" w:ascii="楷体" w:hAnsi="楷体" w:eastAsia="楷体" w:cs="楷体"/>
          <w:bCs/>
          <w:color w:val="auto"/>
          <w:kern w:val="2"/>
          <w:sz w:val="28"/>
          <w:szCs w:val="32"/>
          <w:lang w:val="en-US" w:eastAsia="zh-CN" w:bidi="ar-SA"/>
        </w:rPr>
        <w:t>- 15 -</w:t>
      </w:r>
      <w:r>
        <w:rPr>
          <w:rFonts w:hint="eastAsia" w:ascii="楷体" w:hAnsi="楷体" w:eastAsia="楷体" w:cs="楷体"/>
          <w:bCs/>
          <w:color w:val="auto"/>
          <w:kern w:val="2"/>
          <w:sz w:val="28"/>
          <w:szCs w:val="32"/>
          <w:lang w:val="en-US" w:eastAsia="zh-CN" w:bidi="ar-SA"/>
        </w:rPr>
        <w:fldChar w:fldCharType="end"/>
      </w:r>
      <w:r>
        <w:rPr>
          <w:rFonts w:hint="default" w:ascii="楷体" w:hAnsi="楷体" w:eastAsia="楷体" w:cs="楷体"/>
          <w:bCs/>
          <w:color w:val="auto"/>
          <w:kern w:val="2"/>
          <w:sz w:val="28"/>
          <w:szCs w:val="32"/>
          <w:lang w:val="en-US" w:eastAsia="zh-CN" w:bidi="ar-SA"/>
        </w:rPr>
        <w:fldChar w:fldCharType="end"/>
      </w:r>
    </w:p>
    <w:p>
      <w:pPr>
        <w:pStyle w:val="19"/>
        <w:widowControl w:val="0"/>
        <w:tabs>
          <w:tab w:val="right" w:leader="dot" w:pos="8528"/>
        </w:tabs>
        <w:wordWrap/>
        <w:adjustRightInd w:val="0"/>
        <w:snapToGrid w:val="0"/>
        <w:spacing w:before="0" w:after="0" w:line="560" w:lineRule="atLeast"/>
        <w:ind w:left="0" w:leftChars="0" w:right="0" w:firstLine="560" w:firstLineChars="200"/>
        <w:jc w:val="both"/>
        <w:textAlignment w:val="auto"/>
        <w:rPr>
          <w:rFonts w:hint="eastAsia" w:ascii="楷体" w:hAnsi="楷体" w:eastAsia="楷体" w:cs="楷体"/>
          <w:bCs/>
          <w:color w:val="auto"/>
          <w:kern w:val="2"/>
          <w:sz w:val="28"/>
          <w:szCs w:val="32"/>
          <w:lang w:val="en-US" w:eastAsia="zh-CN" w:bidi="ar-SA"/>
        </w:rPr>
      </w:pPr>
      <w:r>
        <w:rPr>
          <w:rFonts w:hint="default" w:ascii="楷体" w:hAnsi="楷体" w:eastAsia="楷体" w:cs="楷体"/>
          <w:bCs/>
          <w:color w:val="auto"/>
          <w:kern w:val="2"/>
          <w:sz w:val="28"/>
          <w:szCs w:val="32"/>
          <w:lang w:val="en-US" w:eastAsia="zh-CN" w:bidi="ar-SA"/>
        </w:rPr>
        <w:fldChar w:fldCharType="begin"/>
      </w:r>
      <w:r>
        <w:rPr>
          <w:rFonts w:hint="default" w:ascii="楷体" w:hAnsi="楷体" w:eastAsia="楷体" w:cs="楷体"/>
          <w:bCs/>
          <w:color w:val="auto"/>
          <w:kern w:val="2"/>
          <w:sz w:val="28"/>
          <w:szCs w:val="32"/>
          <w:lang w:val="en-US" w:eastAsia="zh-CN" w:bidi="ar-SA"/>
        </w:rPr>
        <w:instrText xml:space="preserve"> HYPERLINK \l _Toc5255 </w:instrText>
      </w:r>
      <w:r>
        <w:rPr>
          <w:rFonts w:hint="default" w:ascii="楷体" w:hAnsi="楷体" w:eastAsia="楷体" w:cs="楷体"/>
          <w:bCs/>
          <w:color w:val="auto"/>
          <w:kern w:val="2"/>
          <w:sz w:val="28"/>
          <w:szCs w:val="32"/>
          <w:lang w:val="en-US" w:eastAsia="zh-CN" w:bidi="ar-SA"/>
        </w:rPr>
        <w:fldChar w:fldCharType="separate"/>
      </w:r>
      <w:r>
        <w:rPr>
          <w:rFonts w:hint="default" w:ascii="楷体" w:hAnsi="楷体" w:eastAsia="楷体" w:cs="楷体"/>
          <w:bCs/>
          <w:color w:val="auto"/>
          <w:kern w:val="2"/>
          <w:sz w:val="28"/>
          <w:szCs w:val="32"/>
          <w:lang w:val="en-US" w:eastAsia="zh-CN" w:bidi="ar-SA"/>
        </w:rPr>
        <w:t>4.3 指挥与协调</w:t>
      </w:r>
      <w:r>
        <w:rPr>
          <w:rFonts w:hint="eastAsia" w:ascii="楷体" w:hAnsi="楷体" w:eastAsia="楷体" w:cs="楷体"/>
          <w:bCs/>
          <w:color w:val="auto"/>
          <w:kern w:val="2"/>
          <w:sz w:val="28"/>
          <w:szCs w:val="32"/>
          <w:lang w:val="en-US" w:eastAsia="zh-CN" w:bidi="ar-SA"/>
        </w:rPr>
        <w:tab/>
      </w:r>
      <w:r>
        <w:rPr>
          <w:rFonts w:hint="eastAsia" w:ascii="楷体" w:hAnsi="楷体" w:eastAsia="楷体" w:cs="楷体"/>
          <w:bCs/>
          <w:color w:val="auto"/>
          <w:kern w:val="2"/>
          <w:sz w:val="28"/>
          <w:szCs w:val="32"/>
          <w:lang w:val="en-US" w:eastAsia="zh-CN" w:bidi="ar-SA"/>
        </w:rPr>
        <w:fldChar w:fldCharType="begin"/>
      </w:r>
      <w:r>
        <w:rPr>
          <w:rFonts w:hint="eastAsia" w:ascii="楷体" w:hAnsi="楷体" w:eastAsia="楷体" w:cs="楷体"/>
          <w:bCs/>
          <w:color w:val="auto"/>
          <w:kern w:val="2"/>
          <w:sz w:val="28"/>
          <w:szCs w:val="32"/>
          <w:lang w:val="en-US" w:eastAsia="zh-CN" w:bidi="ar-SA"/>
        </w:rPr>
        <w:instrText xml:space="preserve"> PAGEREF _Toc5255 \h </w:instrText>
      </w:r>
      <w:r>
        <w:rPr>
          <w:rFonts w:hint="eastAsia" w:ascii="楷体" w:hAnsi="楷体" w:eastAsia="楷体" w:cs="楷体"/>
          <w:bCs/>
          <w:color w:val="auto"/>
          <w:kern w:val="2"/>
          <w:sz w:val="28"/>
          <w:szCs w:val="32"/>
          <w:lang w:val="en-US" w:eastAsia="zh-CN" w:bidi="ar-SA"/>
        </w:rPr>
        <w:fldChar w:fldCharType="separate"/>
      </w:r>
      <w:r>
        <w:rPr>
          <w:rFonts w:hint="eastAsia" w:ascii="楷体" w:hAnsi="楷体" w:eastAsia="楷体" w:cs="楷体"/>
          <w:bCs/>
          <w:color w:val="auto"/>
          <w:kern w:val="2"/>
          <w:sz w:val="28"/>
          <w:szCs w:val="32"/>
          <w:lang w:val="en-US" w:eastAsia="zh-CN" w:bidi="ar-SA"/>
        </w:rPr>
        <w:t>- 18 -</w:t>
      </w:r>
      <w:r>
        <w:rPr>
          <w:rFonts w:hint="eastAsia" w:ascii="楷体" w:hAnsi="楷体" w:eastAsia="楷体" w:cs="楷体"/>
          <w:bCs/>
          <w:color w:val="auto"/>
          <w:kern w:val="2"/>
          <w:sz w:val="28"/>
          <w:szCs w:val="32"/>
          <w:lang w:val="en-US" w:eastAsia="zh-CN" w:bidi="ar-SA"/>
        </w:rPr>
        <w:fldChar w:fldCharType="end"/>
      </w:r>
      <w:r>
        <w:rPr>
          <w:rFonts w:hint="default" w:ascii="楷体" w:hAnsi="楷体" w:eastAsia="楷体" w:cs="楷体"/>
          <w:bCs/>
          <w:color w:val="auto"/>
          <w:kern w:val="2"/>
          <w:sz w:val="28"/>
          <w:szCs w:val="32"/>
          <w:lang w:val="en-US" w:eastAsia="zh-CN" w:bidi="ar-SA"/>
        </w:rPr>
        <w:fldChar w:fldCharType="end"/>
      </w:r>
    </w:p>
    <w:p>
      <w:pPr>
        <w:pStyle w:val="19"/>
        <w:widowControl w:val="0"/>
        <w:tabs>
          <w:tab w:val="right" w:leader="dot" w:pos="8528"/>
        </w:tabs>
        <w:wordWrap/>
        <w:adjustRightInd w:val="0"/>
        <w:snapToGrid w:val="0"/>
        <w:spacing w:before="0" w:after="0" w:line="560" w:lineRule="atLeast"/>
        <w:ind w:left="0" w:leftChars="0" w:right="0" w:firstLine="560" w:firstLineChars="200"/>
        <w:jc w:val="both"/>
        <w:textAlignment w:val="auto"/>
        <w:rPr>
          <w:rFonts w:hint="eastAsia" w:ascii="楷体" w:hAnsi="楷体" w:eastAsia="楷体" w:cs="楷体"/>
          <w:bCs/>
          <w:color w:val="auto"/>
          <w:kern w:val="2"/>
          <w:sz w:val="28"/>
          <w:szCs w:val="32"/>
          <w:lang w:val="en-US" w:eastAsia="zh-CN" w:bidi="ar-SA"/>
        </w:rPr>
      </w:pPr>
      <w:r>
        <w:rPr>
          <w:rFonts w:hint="default" w:ascii="楷体" w:hAnsi="楷体" w:eastAsia="楷体" w:cs="楷体"/>
          <w:bCs/>
          <w:color w:val="auto"/>
          <w:kern w:val="2"/>
          <w:sz w:val="28"/>
          <w:szCs w:val="32"/>
          <w:lang w:val="en-US" w:eastAsia="zh-CN" w:bidi="ar-SA"/>
        </w:rPr>
        <w:fldChar w:fldCharType="begin"/>
      </w:r>
      <w:r>
        <w:rPr>
          <w:rFonts w:hint="default" w:ascii="楷体" w:hAnsi="楷体" w:eastAsia="楷体" w:cs="楷体"/>
          <w:bCs/>
          <w:color w:val="auto"/>
          <w:kern w:val="2"/>
          <w:sz w:val="28"/>
          <w:szCs w:val="32"/>
          <w:lang w:val="en-US" w:eastAsia="zh-CN" w:bidi="ar-SA"/>
        </w:rPr>
        <w:instrText xml:space="preserve"> HYPERLINK \l _Toc15740 </w:instrText>
      </w:r>
      <w:r>
        <w:rPr>
          <w:rFonts w:hint="default" w:ascii="楷体" w:hAnsi="楷体" w:eastAsia="楷体" w:cs="楷体"/>
          <w:bCs/>
          <w:color w:val="auto"/>
          <w:kern w:val="2"/>
          <w:sz w:val="28"/>
          <w:szCs w:val="32"/>
          <w:lang w:val="en-US" w:eastAsia="zh-CN" w:bidi="ar-SA"/>
        </w:rPr>
        <w:fldChar w:fldCharType="separate"/>
      </w:r>
      <w:r>
        <w:rPr>
          <w:rFonts w:hint="default" w:ascii="楷体" w:hAnsi="楷体" w:eastAsia="楷体" w:cs="楷体"/>
          <w:bCs/>
          <w:color w:val="auto"/>
          <w:kern w:val="2"/>
          <w:sz w:val="28"/>
          <w:szCs w:val="32"/>
          <w:lang w:val="en-US" w:eastAsia="zh-CN" w:bidi="ar-SA"/>
        </w:rPr>
        <w:t>4.4 响应升级</w:t>
      </w:r>
      <w:r>
        <w:rPr>
          <w:rFonts w:hint="eastAsia" w:ascii="楷体" w:hAnsi="楷体" w:eastAsia="楷体" w:cs="楷体"/>
          <w:bCs/>
          <w:color w:val="auto"/>
          <w:kern w:val="2"/>
          <w:sz w:val="28"/>
          <w:szCs w:val="32"/>
          <w:lang w:val="en-US" w:eastAsia="zh-CN" w:bidi="ar-SA"/>
        </w:rPr>
        <w:tab/>
      </w:r>
      <w:r>
        <w:rPr>
          <w:rFonts w:hint="eastAsia" w:ascii="楷体" w:hAnsi="楷体" w:eastAsia="楷体" w:cs="楷体"/>
          <w:bCs/>
          <w:color w:val="auto"/>
          <w:kern w:val="2"/>
          <w:sz w:val="28"/>
          <w:szCs w:val="32"/>
          <w:lang w:val="en-US" w:eastAsia="zh-CN" w:bidi="ar-SA"/>
        </w:rPr>
        <w:fldChar w:fldCharType="begin"/>
      </w:r>
      <w:r>
        <w:rPr>
          <w:rFonts w:hint="eastAsia" w:ascii="楷体" w:hAnsi="楷体" w:eastAsia="楷体" w:cs="楷体"/>
          <w:bCs/>
          <w:color w:val="auto"/>
          <w:kern w:val="2"/>
          <w:sz w:val="28"/>
          <w:szCs w:val="32"/>
          <w:lang w:val="en-US" w:eastAsia="zh-CN" w:bidi="ar-SA"/>
        </w:rPr>
        <w:instrText xml:space="preserve"> PAGEREF _Toc15740 \h </w:instrText>
      </w:r>
      <w:r>
        <w:rPr>
          <w:rFonts w:hint="eastAsia" w:ascii="楷体" w:hAnsi="楷体" w:eastAsia="楷体" w:cs="楷体"/>
          <w:bCs/>
          <w:color w:val="auto"/>
          <w:kern w:val="2"/>
          <w:sz w:val="28"/>
          <w:szCs w:val="32"/>
          <w:lang w:val="en-US" w:eastAsia="zh-CN" w:bidi="ar-SA"/>
        </w:rPr>
        <w:fldChar w:fldCharType="separate"/>
      </w:r>
      <w:r>
        <w:rPr>
          <w:rFonts w:hint="eastAsia" w:ascii="楷体" w:hAnsi="楷体" w:eastAsia="楷体" w:cs="楷体"/>
          <w:bCs/>
          <w:color w:val="auto"/>
          <w:kern w:val="2"/>
          <w:sz w:val="28"/>
          <w:szCs w:val="32"/>
          <w:lang w:val="en-US" w:eastAsia="zh-CN" w:bidi="ar-SA"/>
        </w:rPr>
        <w:t>- 20 -</w:t>
      </w:r>
      <w:r>
        <w:rPr>
          <w:rFonts w:hint="eastAsia" w:ascii="楷体" w:hAnsi="楷体" w:eastAsia="楷体" w:cs="楷体"/>
          <w:bCs/>
          <w:color w:val="auto"/>
          <w:kern w:val="2"/>
          <w:sz w:val="28"/>
          <w:szCs w:val="32"/>
          <w:lang w:val="en-US" w:eastAsia="zh-CN" w:bidi="ar-SA"/>
        </w:rPr>
        <w:fldChar w:fldCharType="end"/>
      </w:r>
      <w:r>
        <w:rPr>
          <w:rFonts w:hint="default" w:ascii="楷体" w:hAnsi="楷体" w:eastAsia="楷体" w:cs="楷体"/>
          <w:bCs/>
          <w:color w:val="auto"/>
          <w:kern w:val="2"/>
          <w:sz w:val="28"/>
          <w:szCs w:val="32"/>
          <w:lang w:val="en-US" w:eastAsia="zh-CN" w:bidi="ar-SA"/>
        </w:rPr>
        <w:fldChar w:fldCharType="end"/>
      </w:r>
    </w:p>
    <w:p>
      <w:pPr>
        <w:pStyle w:val="19"/>
        <w:widowControl w:val="0"/>
        <w:tabs>
          <w:tab w:val="right" w:leader="dot" w:pos="8528"/>
        </w:tabs>
        <w:wordWrap/>
        <w:adjustRightInd w:val="0"/>
        <w:snapToGrid w:val="0"/>
        <w:spacing w:before="0" w:after="0" w:line="560" w:lineRule="atLeast"/>
        <w:ind w:left="0" w:leftChars="0" w:right="0" w:firstLine="560" w:firstLineChars="200"/>
        <w:jc w:val="both"/>
        <w:textAlignment w:val="auto"/>
        <w:rPr>
          <w:rFonts w:hint="eastAsia" w:ascii="楷体" w:hAnsi="楷体" w:eastAsia="楷体" w:cs="楷体"/>
          <w:bCs/>
          <w:color w:val="auto"/>
          <w:kern w:val="2"/>
          <w:sz w:val="28"/>
          <w:szCs w:val="32"/>
          <w:lang w:val="en-US" w:eastAsia="zh-CN" w:bidi="ar-SA"/>
        </w:rPr>
      </w:pPr>
      <w:r>
        <w:rPr>
          <w:rFonts w:hint="default" w:ascii="楷体" w:hAnsi="楷体" w:eastAsia="楷体" w:cs="楷体"/>
          <w:bCs/>
          <w:color w:val="auto"/>
          <w:kern w:val="2"/>
          <w:sz w:val="28"/>
          <w:szCs w:val="32"/>
          <w:lang w:val="en-US" w:eastAsia="zh-CN" w:bidi="ar-SA"/>
        </w:rPr>
        <w:fldChar w:fldCharType="begin"/>
      </w:r>
      <w:r>
        <w:rPr>
          <w:rFonts w:hint="default" w:ascii="楷体" w:hAnsi="楷体" w:eastAsia="楷体" w:cs="楷体"/>
          <w:bCs/>
          <w:color w:val="auto"/>
          <w:kern w:val="2"/>
          <w:sz w:val="28"/>
          <w:szCs w:val="32"/>
          <w:lang w:val="en-US" w:eastAsia="zh-CN" w:bidi="ar-SA"/>
        </w:rPr>
        <w:instrText xml:space="preserve"> HYPERLINK \l _Toc31674 </w:instrText>
      </w:r>
      <w:r>
        <w:rPr>
          <w:rFonts w:hint="default" w:ascii="楷体" w:hAnsi="楷体" w:eastAsia="楷体" w:cs="楷体"/>
          <w:bCs/>
          <w:color w:val="auto"/>
          <w:kern w:val="2"/>
          <w:sz w:val="28"/>
          <w:szCs w:val="32"/>
          <w:lang w:val="en-US" w:eastAsia="zh-CN" w:bidi="ar-SA"/>
        </w:rPr>
        <w:fldChar w:fldCharType="separate"/>
      </w:r>
      <w:r>
        <w:rPr>
          <w:rFonts w:hint="default" w:ascii="楷体" w:hAnsi="楷体" w:eastAsia="楷体" w:cs="楷体"/>
          <w:bCs/>
          <w:color w:val="auto"/>
          <w:kern w:val="2"/>
          <w:sz w:val="28"/>
          <w:szCs w:val="32"/>
          <w:lang w:val="en-US" w:eastAsia="zh-CN" w:bidi="ar-SA"/>
        </w:rPr>
        <w:t>4.5 社会动员</w:t>
      </w:r>
      <w:r>
        <w:rPr>
          <w:rFonts w:hint="eastAsia" w:ascii="楷体" w:hAnsi="楷体" w:eastAsia="楷体" w:cs="楷体"/>
          <w:bCs/>
          <w:color w:val="auto"/>
          <w:kern w:val="2"/>
          <w:sz w:val="28"/>
          <w:szCs w:val="32"/>
          <w:lang w:val="en-US" w:eastAsia="zh-CN" w:bidi="ar-SA"/>
        </w:rPr>
        <w:tab/>
      </w:r>
      <w:r>
        <w:rPr>
          <w:rFonts w:hint="eastAsia" w:ascii="楷体" w:hAnsi="楷体" w:eastAsia="楷体" w:cs="楷体"/>
          <w:bCs/>
          <w:color w:val="auto"/>
          <w:kern w:val="2"/>
          <w:sz w:val="28"/>
          <w:szCs w:val="32"/>
          <w:lang w:val="en-US" w:eastAsia="zh-CN" w:bidi="ar-SA"/>
        </w:rPr>
        <w:fldChar w:fldCharType="begin"/>
      </w:r>
      <w:r>
        <w:rPr>
          <w:rFonts w:hint="eastAsia" w:ascii="楷体" w:hAnsi="楷体" w:eastAsia="楷体" w:cs="楷体"/>
          <w:bCs/>
          <w:color w:val="auto"/>
          <w:kern w:val="2"/>
          <w:sz w:val="28"/>
          <w:szCs w:val="32"/>
          <w:lang w:val="en-US" w:eastAsia="zh-CN" w:bidi="ar-SA"/>
        </w:rPr>
        <w:instrText xml:space="preserve"> PAGEREF _Toc31674 \h </w:instrText>
      </w:r>
      <w:r>
        <w:rPr>
          <w:rFonts w:hint="eastAsia" w:ascii="楷体" w:hAnsi="楷体" w:eastAsia="楷体" w:cs="楷体"/>
          <w:bCs/>
          <w:color w:val="auto"/>
          <w:kern w:val="2"/>
          <w:sz w:val="28"/>
          <w:szCs w:val="32"/>
          <w:lang w:val="en-US" w:eastAsia="zh-CN" w:bidi="ar-SA"/>
        </w:rPr>
        <w:fldChar w:fldCharType="separate"/>
      </w:r>
      <w:r>
        <w:rPr>
          <w:rFonts w:hint="eastAsia" w:ascii="楷体" w:hAnsi="楷体" w:eastAsia="楷体" w:cs="楷体"/>
          <w:bCs/>
          <w:color w:val="auto"/>
          <w:kern w:val="2"/>
          <w:sz w:val="28"/>
          <w:szCs w:val="32"/>
          <w:lang w:val="en-US" w:eastAsia="zh-CN" w:bidi="ar-SA"/>
        </w:rPr>
        <w:t>- 21 -</w:t>
      </w:r>
      <w:r>
        <w:rPr>
          <w:rFonts w:hint="eastAsia" w:ascii="楷体" w:hAnsi="楷体" w:eastAsia="楷体" w:cs="楷体"/>
          <w:bCs/>
          <w:color w:val="auto"/>
          <w:kern w:val="2"/>
          <w:sz w:val="28"/>
          <w:szCs w:val="32"/>
          <w:lang w:val="en-US" w:eastAsia="zh-CN" w:bidi="ar-SA"/>
        </w:rPr>
        <w:fldChar w:fldCharType="end"/>
      </w:r>
      <w:r>
        <w:rPr>
          <w:rFonts w:hint="default" w:ascii="楷体" w:hAnsi="楷体" w:eastAsia="楷体" w:cs="楷体"/>
          <w:bCs/>
          <w:color w:val="auto"/>
          <w:kern w:val="2"/>
          <w:sz w:val="28"/>
          <w:szCs w:val="32"/>
          <w:lang w:val="en-US" w:eastAsia="zh-CN" w:bidi="ar-SA"/>
        </w:rPr>
        <w:fldChar w:fldCharType="end"/>
      </w:r>
    </w:p>
    <w:p>
      <w:pPr>
        <w:pStyle w:val="19"/>
        <w:widowControl w:val="0"/>
        <w:tabs>
          <w:tab w:val="right" w:leader="dot" w:pos="8528"/>
        </w:tabs>
        <w:wordWrap/>
        <w:adjustRightInd w:val="0"/>
        <w:snapToGrid w:val="0"/>
        <w:spacing w:before="0" w:after="0" w:line="560" w:lineRule="atLeast"/>
        <w:ind w:left="0" w:leftChars="0" w:right="0" w:firstLine="560" w:firstLineChars="200"/>
        <w:jc w:val="both"/>
        <w:textAlignment w:val="auto"/>
        <w:rPr>
          <w:rFonts w:hint="eastAsia" w:ascii="楷体" w:hAnsi="楷体" w:eastAsia="楷体" w:cs="楷体"/>
          <w:bCs/>
          <w:color w:val="auto"/>
          <w:kern w:val="2"/>
          <w:sz w:val="28"/>
          <w:szCs w:val="32"/>
          <w:lang w:val="en-US" w:eastAsia="zh-CN" w:bidi="ar-SA"/>
        </w:rPr>
      </w:pPr>
      <w:r>
        <w:rPr>
          <w:rFonts w:hint="default" w:ascii="楷体" w:hAnsi="楷体" w:eastAsia="楷体" w:cs="楷体"/>
          <w:bCs/>
          <w:color w:val="auto"/>
          <w:kern w:val="2"/>
          <w:sz w:val="28"/>
          <w:szCs w:val="32"/>
          <w:lang w:val="en-US" w:eastAsia="zh-CN" w:bidi="ar-SA"/>
        </w:rPr>
        <w:fldChar w:fldCharType="begin"/>
      </w:r>
      <w:r>
        <w:rPr>
          <w:rFonts w:hint="default" w:ascii="楷体" w:hAnsi="楷体" w:eastAsia="楷体" w:cs="楷体"/>
          <w:bCs/>
          <w:color w:val="auto"/>
          <w:kern w:val="2"/>
          <w:sz w:val="28"/>
          <w:szCs w:val="32"/>
          <w:lang w:val="en-US" w:eastAsia="zh-CN" w:bidi="ar-SA"/>
        </w:rPr>
        <w:instrText xml:space="preserve"> HYPERLINK \l _Toc26204 </w:instrText>
      </w:r>
      <w:r>
        <w:rPr>
          <w:rFonts w:hint="default" w:ascii="楷体" w:hAnsi="楷体" w:eastAsia="楷体" w:cs="楷体"/>
          <w:bCs/>
          <w:color w:val="auto"/>
          <w:kern w:val="2"/>
          <w:sz w:val="28"/>
          <w:szCs w:val="32"/>
          <w:lang w:val="en-US" w:eastAsia="zh-CN" w:bidi="ar-SA"/>
        </w:rPr>
        <w:fldChar w:fldCharType="separate"/>
      </w:r>
      <w:r>
        <w:rPr>
          <w:rFonts w:hint="default" w:ascii="楷体" w:hAnsi="楷体" w:eastAsia="楷体" w:cs="楷体"/>
          <w:bCs/>
          <w:color w:val="auto"/>
          <w:kern w:val="2"/>
          <w:sz w:val="28"/>
          <w:szCs w:val="32"/>
          <w:lang w:val="en-US" w:eastAsia="zh-CN" w:bidi="ar-SA"/>
        </w:rPr>
        <w:t>4.6 信息发布和新闻报道：</w:t>
      </w:r>
      <w:r>
        <w:rPr>
          <w:rFonts w:hint="eastAsia" w:ascii="楷体" w:hAnsi="楷体" w:eastAsia="楷体" w:cs="楷体"/>
          <w:bCs/>
          <w:color w:val="auto"/>
          <w:kern w:val="2"/>
          <w:sz w:val="28"/>
          <w:szCs w:val="32"/>
          <w:lang w:val="en-US" w:eastAsia="zh-CN" w:bidi="ar-SA"/>
        </w:rPr>
        <w:tab/>
      </w:r>
      <w:r>
        <w:rPr>
          <w:rFonts w:hint="eastAsia" w:ascii="楷体" w:hAnsi="楷体" w:eastAsia="楷体" w:cs="楷体"/>
          <w:bCs/>
          <w:color w:val="auto"/>
          <w:kern w:val="2"/>
          <w:sz w:val="28"/>
          <w:szCs w:val="32"/>
          <w:lang w:val="en-US" w:eastAsia="zh-CN" w:bidi="ar-SA"/>
        </w:rPr>
        <w:fldChar w:fldCharType="begin"/>
      </w:r>
      <w:r>
        <w:rPr>
          <w:rFonts w:hint="eastAsia" w:ascii="楷体" w:hAnsi="楷体" w:eastAsia="楷体" w:cs="楷体"/>
          <w:bCs/>
          <w:color w:val="auto"/>
          <w:kern w:val="2"/>
          <w:sz w:val="28"/>
          <w:szCs w:val="32"/>
          <w:lang w:val="en-US" w:eastAsia="zh-CN" w:bidi="ar-SA"/>
        </w:rPr>
        <w:instrText xml:space="preserve"> PAGEREF _Toc26204 \h </w:instrText>
      </w:r>
      <w:r>
        <w:rPr>
          <w:rFonts w:hint="eastAsia" w:ascii="楷体" w:hAnsi="楷体" w:eastAsia="楷体" w:cs="楷体"/>
          <w:bCs/>
          <w:color w:val="auto"/>
          <w:kern w:val="2"/>
          <w:sz w:val="28"/>
          <w:szCs w:val="32"/>
          <w:lang w:val="en-US" w:eastAsia="zh-CN" w:bidi="ar-SA"/>
        </w:rPr>
        <w:fldChar w:fldCharType="separate"/>
      </w:r>
      <w:r>
        <w:rPr>
          <w:rFonts w:hint="eastAsia" w:ascii="楷体" w:hAnsi="楷体" w:eastAsia="楷体" w:cs="楷体"/>
          <w:bCs/>
          <w:color w:val="auto"/>
          <w:kern w:val="2"/>
          <w:sz w:val="28"/>
          <w:szCs w:val="32"/>
          <w:lang w:val="en-US" w:eastAsia="zh-CN" w:bidi="ar-SA"/>
        </w:rPr>
        <w:t>- 21 -</w:t>
      </w:r>
      <w:r>
        <w:rPr>
          <w:rFonts w:hint="eastAsia" w:ascii="楷体" w:hAnsi="楷体" w:eastAsia="楷体" w:cs="楷体"/>
          <w:bCs/>
          <w:color w:val="auto"/>
          <w:kern w:val="2"/>
          <w:sz w:val="28"/>
          <w:szCs w:val="32"/>
          <w:lang w:val="en-US" w:eastAsia="zh-CN" w:bidi="ar-SA"/>
        </w:rPr>
        <w:fldChar w:fldCharType="end"/>
      </w:r>
      <w:r>
        <w:rPr>
          <w:rFonts w:hint="default" w:ascii="楷体" w:hAnsi="楷体" w:eastAsia="楷体" w:cs="楷体"/>
          <w:bCs/>
          <w:color w:val="auto"/>
          <w:kern w:val="2"/>
          <w:sz w:val="28"/>
          <w:szCs w:val="32"/>
          <w:lang w:val="en-US" w:eastAsia="zh-CN" w:bidi="ar-SA"/>
        </w:rPr>
        <w:fldChar w:fldCharType="end"/>
      </w:r>
    </w:p>
    <w:p>
      <w:pPr>
        <w:pStyle w:val="19"/>
        <w:widowControl w:val="0"/>
        <w:tabs>
          <w:tab w:val="right" w:leader="dot" w:pos="8528"/>
        </w:tabs>
        <w:wordWrap/>
        <w:adjustRightInd w:val="0"/>
        <w:snapToGrid w:val="0"/>
        <w:spacing w:before="0" w:after="0" w:line="560" w:lineRule="atLeast"/>
        <w:ind w:left="0" w:leftChars="0" w:right="0" w:firstLine="560" w:firstLineChars="200"/>
        <w:jc w:val="both"/>
        <w:textAlignment w:val="auto"/>
      </w:pPr>
      <w:r>
        <w:rPr>
          <w:rFonts w:hint="default" w:ascii="楷体" w:hAnsi="楷体" w:eastAsia="楷体" w:cs="楷体"/>
          <w:bCs/>
          <w:color w:val="auto"/>
          <w:kern w:val="2"/>
          <w:sz w:val="28"/>
          <w:szCs w:val="32"/>
          <w:lang w:val="en-US" w:eastAsia="zh-CN" w:bidi="ar-SA"/>
        </w:rPr>
        <w:fldChar w:fldCharType="begin"/>
      </w:r>
      <w:r>
        <w:rPr>
          <w:rFonts w:hint="default" w:ascii="楷体" w:hAnsi="楷体" w:eastAsia="楷体" w:cs="楷体"/>
          <w:bCs/>
          <w:color w:val="auto"/>
          <w:kern w:val="2"/>
          <w:sz w:val="28"/>
          <w:szCs w:val="32"/>
          <w:lang w:val="en-US" w:eastAsia="zh-CN" w:bidi="ar-SA"/>
        </w:rPr>
        <w:instrText xml:space="preserve"> HYPERLINK \l _Toc1111 </w:instrText>
      </w:r>
      <w:r>
        <w:rPr>
          <w:rFonts w:hint="default" w:ascii="楷体" w:hAnsi="楷体" w:eastAsia="楷体" w:cs="楷体"/>
          <w:bCs/>
          <w:color w:val="auto"/>
          <w:kern w:val="2"/>
          <w:sz w:val="28"/>
          <w:szCs w:val="32"/>
          <w:lang w:val="en-US" w:eastAsia="zh-CN" w:bidi="ar-SA"/>
        </w:rPr>
        <w:fldChar w:fldCharType="separate"/>
      </w:r>
      <w:r>
        <w:rPr>
          <w:rFonts w:hint="default" w:ascii="楷体" w:hAnsi="楷体" w:eastAsia="楷体" w:cs="楷体"/>
          <w:bCs/>
          <w:color w:val="auto"/>
          <w:kern w:val="2"/>
          <w:sz w:val="28"/>
          <w:szCs w:val="32"/>
          <w:lang w:val="en-US" w:eastAsia="zh-CN" w:bidi="ar-SA"/>
        </w:rPr>
        <w:t>4.7 应急结束</w:t>
      </w:r>
      <w:r>
        <w:rPr>
          <w:rFonts w:hint="eastAsia" w:ascii="楷体" w:hAnsi="楷体" w:eastAsia="楷体" w:cs="楷体"/>
          <w:bCs/>
          <w:color w:val="auto"/>
          <w:kern w:val="2"/>
          <w:sz w:val="28"/>
          <w:szCs w:val="32"/>
          <w:lang w:val="en-US" w:eastAsia="zh-CN" w:bidi="ar-SA"/>
        </w:rPr>
        <w:tab/>
      </w:r>
      <w:r>
        <w:rPr>
          <w:rFonts w:hint="eastAsia" w:ascii="楷体" w:hAnsi="楷体" w:eastAsia="楷体" w:cs="楷体"/>
          <w:bCs/>
          <w:color w:val="auto"/>
          <w:kern w:val="2"/>
          <w:sz w:val="28"/>
          <w:szCs w:val="32"/>
          <w:lang w:val="en-US" w:eastAsia="zh-CN" w:bidi="ar-SA"/>
        </w:rPr>
        <w:fldChar w:fldCharType="begin"/>
      </w:r>
      <w:r>
        <w:rPr>
          <w:rFonts w:hint="eastAsia" w:ascii="楷体" w:hAnsi="楷体" w:eastAsia="楷体" w:cs="楷体"/>
          <w:bCs/>
          <w:color w:val="auto"/>
          <w:kern w:val="2"/>
          <w:sz w:val="28"/>
          <w:szCs w:val="32"/>
          <w:lang w:val="en-US" w:eastAsia="zh-CN" w:bidi="ar-SA"/>
        </w:rPr>
        <w:instrText xml:space="preserve"> PAGEREF _Toc1111 \h </w:instrText>
      </w:r>
      <w:r>
        <w:rPr>
          <w:rFonts w:hint="eastAsia" w:ascii="楷体" w:hAnsi="楷体" w:eastAsia="楷体" w:cs="楷体"/>
          <w:bCs/>
          <w:color w:val="auto"/>
          <w:kern w:val="2"/>
          <w:sz w:val="28"/>
          <w:szCs w:val="32"/>
          <w:lang w:val="en-US" w:eastAsia="zh-CN" w:bidi="ar-SA"/>
        </w:rPr>
        <w:fldChar w:fldCharType="separate"/>
      </w:r>
      <w:r>
        <w:rPr>
          <w:rFonts w:hint="eastAsia" w:ascii="楷体" w:hAnsi="楷体" w:eastAsia="楷体" w:cs="楷体"/>
          <w:bCs/>
          <w:color w:val="auto"/>
          <w:kern w:val="2"/>
          <w:sz w:val="28"/>
          <w:szCs w:val="32"/>
          <w:lang w:val="en-US" w:eastAsia="zh-CN" w:bidi="ar-SA"/>
        </w:rPr>
        <w:t>- 22 -</w:t>
      </w:r>
      <w:r>
        <w:rPr>
          <w:rFonts w:hint="eastAsia" w:ascii="楷体" w:hAnsi="楷体" w:eastAsia="楷体" w:cs="楷体"/>
          <w:bCs/>
          <w:color w:val="auto"/>
          <w:kern w:val="2"/>
          <w:sz w:val="28"/>
          <w:szCs w:val="32"/>
          <w:lang w:val="en-US" w:eastAsia="zh-CN" w:bidi="ar-SA"/>
        </w:rPr>
        <w:fldChar w:fldCharType="end"/>
      </w:r>
      <w:r>
        <w:rPr>
          <w:rFonts w:hint="default" w:ascii="楷体" w:hAnsi="楷体" w:eastAsia="楷体" w:cs="楷体"/>
          <w:bCs/>
          <w:color w:val="auto"/>
          <w:kern w:val="2"/>
          <w:sz w:val="28"/>
          <w:szCs w:val="32"/>
          <w:lang w:val="en-US" w:eastAsia="zh-CN" w:bidi="ar-SA"/>
        </w:rPr>
        <w:fldChar w:fldCharType="end"/>
      </w:r>
    </w:p>
    <w:p>
      <w:pPr>
        <w:pStyle w:val="16"/>
        <w:tabs>
          <w:tab w:val="right" w:leader="dot" w:pos="8533"/>
        </w:tabs>
      </w:pPr>
      <w:r>
        <w:rPr>
          <w:rFonts w:hint="default" w:ascii="黑体" w:hAnsi="黑体" w:eastAsia="黑体" w:cs="黑体"/>
          <w:color w:val="auto"/>
          <w:kern w:val="2"/>
          <w:sz w:val="28"/>
          <w:szCs w:val="32"/>
          <w:lang w:val="en-US" w:eastAsia="zh-CN"/>
        </w:rPr>
        <w:fldChar w:fldCharType="begin"/>
      </w:r>
      <w:r>
        <w:rPr>
          <w:rFonts w:hint="default" w:ascii="黑体" w:hAnsi="黑体" w:eastAsia="黑体" w:cs="黑体"/>
          <w:color w:val="auto"/>
          <w:kern w:val="2"/>
          <w:sz w:val="28"/>
          <w:szCs w:val="32"/>
          <w:lang w:val="en-US" w:eastAsia="zh-CN"/>
        </w:rPr>
        <w:instrText xml:space="preserve"> HYPERLINK \l _Toc26358 </w:instrText>
      </w:r>
      <w:r>
        <w:rPr>
          <w:rFonts w:hint="default" w:ascii="黑体" w:hAnsi="黑体" w:eastAsia="黑体" w:cs="黑体"/>
          <w:color w:val="auto"/>
          <w:kern w:val="2"/>
          <w:sz w:val="28"/>
          <w:szCs w:val="32"/>
          <w:lang w:val="en-US" w:eastAsia="zh-CN"/>
        </w:rPr>
        <w:fldChar w:fldCharType="separate"/>
      </w:r>
      <w:r>
        <w:rPr>
          <w:rFonts w:hint="default" w:ascii="黑体" w:hAnsi="黑体" w:eastAsia="黑体" w:cs="黑体"/>
          <w:color w:val="auto"/>
          <w:kern w:val="2"/>
          <w:sz w:val="28"/>
          <w:szCs w:val="32"/>
          <w:lang w:val="en-US" w:eastAsia="zh-CN"/>
        </w:rPr>
        <w:t>5 后期处置</w:t>
      </w:r>
      <w:r>
        <w:rPr>
          <w:rFonts w:hint="default" w:ascii="黑体" w:hAnsi="黑体" w:eastAsia="黑体" w:cs="黑体"/>
          <w:color w:val="auto"/>
          <w:kern w:val="2"/>
          <w:sz w:val="28"/>
          <w:szCs w:val="32"/>
          <w:lang w:val="en-US" w:eastAsia="zh-CN"/>
        </w:rPr>
        <w:tab/>
      </w:r>
      <w:r>
        <w:rPr>
          <w:rFonts w:hint="default" w:ascii="黑体" w:hAnsi="黑体" w:eastAsia="黑体" w:cs="黑体"/>
          <w:color w:val="auto"/>
          <w:kern w:val="2"/>
          <w:sz w:val="28"/>
          <w:szCs w:val="32"/>
          <w:lang w:val="en-US" w:eastAsia="zh-CN"/>
        </w:rPr>
        <w:fldChar w:fldCharType="begin"/>
      </w:r>
      <w:r>
        <w:rPr>
          <w:rFonts w:hint="default" w:ascii="黑体" w:hAnsi="黑体" w:eastAsia="黑体" w:cs="黑体"/>
          <w:color w:val="auto"/>
          <w:kern w:val="2"/>
          <w:sz w:val="28"/>
          <w:szCs w:val="32"/>
          <w:lang w:val="en-US" w:eastAsia="zh-CN"/>
        </w:rPr>
        <w:instrText xml:space="preserve"> PAGEREF _Toc26358 \h </w:instrText>
      </w:r>
      <w:r>
        <w:rPr>
          <w:rFonts w:hint="default" w:ascii="黑体" w:hAnsi="黑体" w:eastAsia="黑体" w:cs="黑体"/>
          <w:color w:val="auto"/>
          <w:kern w:val="2"/>
          <w:sz w:val="28"/>
          <w:szCs w:val="32"/>
          <w:lang w:val="en-US" w:eastAsia="zh-CN"/>
        </w:rPr>
        <w:fldChar w:fldCharType="separate"/>
      </w:r>
      <w:r>
        <w:rPr>
          <w:rFonts w:hint="default" w:ascii="黑体" w:hAnsi="黑体" w:eastAsia="黑体" w:cs="黑体"/>
          <w:color w:val="auto"/>
          <w:kern w:val="2"/>
          <w:sz w:val="28"/>
          <w:szCs w:val="32"/>
          <w:lang w:val="en-US" w:eastAsia="zh-CN"/>
        </w:rPr>
        <w:t>- 22 -</w:t>
      </w:r>
      <w:r>
        <w:rPr>
          <w:rFonts w:hint="default" w:ascii="黑体" w:hAnsi="黑体" w:eastAsia="黑体" w:cs="黑体"/>
          <w:color w:val="auto"/>
          <w:kern w:val="2"/>
          <w:sz w:val="28"/>
          <w:szCs w:val="32"/>
          <w:lang w:val="en-US" w:eastAsia="zh-CN"/>
        </w:rPr>
        <w:fldChar w:fldCharType="end"/>
      </w:r>
      <w:r>
        <w:rPr>
          <w:rFonts w:hint="default" w:ascii="黑体" w:hAnsi="黑体" w:eastAsia="黑体" w:cs="黑体"/>
          <w:color w:val="auto"/>
          <w:kern w:val="2"/>
          <w:sz w:val="28"/>
          <w:szCs w:val="32"/>
          <w:lang w:val="en-US" w:eastAsia="zh-CN"/>
        </w:rPr>
        <w:fldChar w:fldCharType="end"/>
      </w:r>
    </w:p>
    <w:p>
      <w:pPr>
        <w:pStyle w:val="19"/>
        <w:widowControl w:val="0"/>
        <w:tabs>
          <w:tab w:val="right" w:leader="dot" w:pos="8528"/>
        </w:tabs>
        <w:wordWrap/>
        <w:adjustRightInd w:val="0"/>
        <w:snapToGrid w:val="0"/>
        <w:spacing w:before="0" w:after="0" w:line="560" w:lineRule="atLeast"/>
        <w:ind w:left="0" w:leftChars="0" w:right="0" w:firstLine="560" w:firstLineChars="200"/>
        <w:jc w:val="both"/>
        <w:textAlignment w:val="auto"/>
        <w:rPr>
          <w:rFonts w:hint="eastAsia" w:ascii="楷体" w:hAnsi="楷体" w:eastAsia="楷体" w:cs="楷体"/>
          <w:bCs/>
          <w:color w:val="auto"/>
          <w:kern w:val="2"/>
          <w:sz w:val="28"/>
          <w:szCs w:val="32"/>
          <w:lang w:val="en-US" w:eastAsia="zh-CN" w:bidi="ar-SA"/>
        </w:rPr>
      </w:pPr>
      <w:r>
        <w:rPr>
          <w:rFonts w:hint="default" w:ascii="楷体" w:hAnsi="楷体" w:eastAsia="楷体" w:cs="楷体"/>
          <w:bCs/>
          <w:color w:val="auto"/>
          <w:kern w:val="2"/>
          <w:sz w:val="28"/>
          <w:szCs w:val="32"/>
          <w:lang w:val="en-US" w:eastAsia="zh-CN" w:bidi="ar-SA"/>
        </w:rPr>
        <w:fldChar w:fldCharType="begin"/>
      </w:r>
      <w:r>
        <w:rPr>
          <w:rFonts w:hint="default" w:ascii="楷体" w:hAnsi="楷体" w:eastAsia="楷体" w:cs="楷体"/>
          <w:bCs/>
          <w:color w:val="auto"/>
          <w:kern w:val="2"/>
          <w:sz w:val="28"/>
          <w:szCs w:val="32"/>
          <w:lang w:val="en-US" w:eastAsia="zh-CN" w:bidi="ar-SA"/>
        </w:rPr>
        <w:instrText xml:space="preserve"> HYPERLINK \l _Toc18136 </w:instrText>
      </w:r>
      <w:r>
        <w:rPr>
          <w:rFonts w:hint="default" w:ascii="楷体" w:hAnsi="楷体" w:eastAsia="楷体" w:cs="楷体"/>
          <w:bCs/>
          <w:color w:val="auto"/>
          <w:kern w:val="2"/>
          <w:sz w:val="28"/>
          <w:szCs w:val="32"/>
          <w:lang w:val="en-US" w:eastAsia="zh-CN" w:bidi="ar-SA"/>
        </w:rPr>
        <w:fldChar w:fldCharType="separate"/>
      </w:r>
      <w:r>
        <w:rPr>
          <w:rFonts w:hint="default" w:ascii="楷体" w:hAnsi="楷体" w:eastAsia="楷体" w:cs="楷体"/>
          <w:bCs/>
          <w:color w:val="auto"/>
          <w:kern w:val="2"/>
          <w:sz w:val="28"/>
          <w:szCs w:val="32"/>
          <w:lang w:val="en-US" w:eastAsia="zh-CN" w:bidi="ar-SA"/>
        </w:rPr>
        <w:t>5.1 善后处置</w:t>
      </w:r>
      <w:r>
        <w:rPr>
          <w:rFonts w:hint="eastAsia" w:ascii="楷体" w:hAnsi="楷体" w:eastAsia="楷体" w:cs="楷体"/>
          <w:bCs/>
          <w:color w:val="auto"/>
          <w:kern w:val="2"/>
          <w:sz w:val="28"/>
          <w:szCs w:val="32"/>
          <w:lang w:val="en-US" w:eastAsia="zh-CN" w:bidi="ar-SA"/>
        </w:rPr>
        <w:tab/>
      </w:r>
      <w:r>
        <w:rPr>
          <w:rFonts w:hint="eastAsia" w:ascii="楷体" w:hAnsi="楷体" w:eastAsia="楷体" w:cs="楷体"/>
          <w:bCs/>
          <w:color w:val="auto"/>
          <w:kern w:val="2"/>
          <w:sz w:val="28"/>
          <w:szCs w:val="32"/>
          <w:lang w:val="en-US" w:eastAsia="zh-CN" w:bidi="ar-SA"/>
        </w:rPr>
        <w:fldChar w:fldCharType="begin"/>
      </w:r>
      <w:r>
        <w:rPr>
          <w:rFonts w:hint="eastAsia" w:ascii="楷体" w:hAnsi="楷体" w:eastAsia="楷体" w:cs="楷体"/>
          <w:bCs/>
          <w:color w:val="auto"/>
          <w:kern w:val="2"/>
          <w:sz w:val="28"/>
          <w:szCs w:val="32"/>
          <w:lang w:val="en-US" w:eastAsia="zh-CN" w:bidi="ar-SA"/>
        </w:rPr>
        <w:instrText xml:space="preserve"> PAGEREF _Toc18136 \h </w:instrText>
      </w:r>
      <w:r>
        <w:rPr>
          <w:rFonts w:hint="eastAsia" w:ascii="楷体" w:hAnsi="楷体" w:eastAsia="楷体" w:cs="楷体"/>
          <w:bCs/>
          <w:color w:val="auto"/>
          <w:kern w:val="2"/>
          <w:sz w:val="28"/>
          <w:szCs w:val="32"/>
          <w:lang w:val="en-US" w:eastAsia="zh-CN" w:bidi="ar-SA"/>
        </w:rPr>
        <w:fldChar w:fldCharType="separate"/>
      </w:r>
      <w:r>
        <w:rPr>
          <w:rFonts w:hint="eastAsia" w:ascii="楷体" w:hAnsi="楷体" w:eastAsia="楷体" w:cs="楷体"/>
          <w:bCs/>
          <w:color w:val="auto"/>
          <w:kern w:val="2"/>
          <w:sz w:val="28"/>
          <w:szCs w:val="32"/>
          <w:lang w:val="en-US" w:eastAsia="zh-CN" w:bidi="ar-SA"/>
        </w:rPr>
        <w:t>- 22 -</w:t>
      </w:r>
      <w:r>
        <w:rPr>
          <w:rFonts w:hint="eastAsia" w:ascii="楷体" w:hAnsi="楷体" w:eastAsia="楷体" w:cs="楷体"/>
          <w:bCs/>
          <w:color w:val="auto"/>
          <w:kern w:val="2"/>
          <w:sz w:val="28"/>
          <w:szCs w:val="32"/>
          <w:lang w:val="en-US" w:eastAsia="zh-CN" w:bidi="ar-SA"/>
        </w:rPr>
        <w:fldChar w:fldCharType="end"/>
      </w:r>
      <w:r>
        <w:rPr>
          <w:rFonts w:hint="default" w:ascii="楷体" w:hAnsi="楷体" w:eastAsia="楷体" w:cs="楷体"/>
          <w:bCs/>
          <w:color w:val="auto"/>
          <w:kern w:val="2"/>
          <w:sz w:val="28"/>
          <w:szCs w:val="32"/>
          <w:lang w:val="en-US" w:eastAsia="zh-CN" w:bidi="ar-SA"/>
        </w:rPr>
        <w:fldChar w:fldCharType="end"/>
      </w:r>
    </w:p>
    <w:p>
      <w:pPr>
        <w:pStyle w:val="19"/>
        <w:widowControl w:val="0"/>
        <w:tabs>
          <w:tab w:val="right" w:leader="dot" w:pos="8528"/>
        </w:tabs>
        <w:wordWrap/>
        <w:adjustRightInd w:val="0"/>
        <w:snapToGrid w:val="0"/>
        <w:spacing w:before="0" w:after="0" w:line="560" w:lineRule="atLeast"/>
        <w:ind w:left="0" w:leftChars="0" w:right="0" w:firstLine="560" w:firstLineChars="200"/>
        <w:jc w:val="both"/>
        <w:textAlignment w:val="auto"/>
        <w:rPr>
          <w:rFonts w:hint="eastAsia" w:ascii="楷体" w:hAnsi="楷体" w:eastAsia="楷体" w:cs="楷体"/>
          <w:bCs/>
          <w:color w:val="auto"/>
          <w:kern w:val="2"/>
          <w:sz w:val="28"/>
          <w:szCs w:val="32"/>
          <w:lang w:val="en-US" w:eastAsia="zh-CN" w:bidi="ar-SA"/>
        </w:rPr>
      </w:pPr>
      <w:r>
        <w:rPr>
          <w:rFonts w:hint="default" w:ascii="楷体" w:hAnsi="楷体" w:eastAsia="楷体" w:cs="楷体"/>
          <w:bCs/>
          <w:color w:val="auto"/>
          <w:kern w:val="2"/>
          <w:sz w:val="28"/>
          <w:szCs w:val="32"/>
          <w:lang w:val="en-US" w:eastAsia="zh-CN" w:bidi="ar-SA"/>
        </w:rPr>
        <w:fldChar w:fldCharType="begin"/>
      </w:r>
      <w:r>
        <w:rPr>
          <w:rFonts w:hint="default" w:ascii="楷体" w:hAnsi="楷体" w:eastAsia="楷体" w:cs="楷体"/>
          <w:bCs/>
          <w:color w:val="auto"/>
          <w:kern w:val="2"/>
          <w:sz w:val="28"/>
          <w:szCs w:val="32"/>
          <w:lang w:val="en-US" w:eastAsia="zh-CN" w:bidi="ar-SA"/>
        </w:rPr>
        <w:instrText xml:space="preserve"> HYPERLINK \l _Toc6054 </w:instrText>
      </w:r>
      <w:r>
        <w:rPr>
          <w:rFonts w:hint="default" w:ascii="楷体" w:hAnsi="楷体" w:eastAsia="楷体" w:cs="楷体"/>
          <w:bCs/>
          <w:color w:val="auto"/>
          <w:kern w:val="2"/>
          <w:sz w:val="28"/>
          <w:szCs w:val="32"/>
          <w:lang w:val="en-US" w:eastAsia="zh-CN" w:bidi="ar-SA"/>
        </w:rPr>
        <w:fldChar w:fldCharType="separate"/>
      </w:r>
      <w:r>
        <w:rPr>
          <w:rFonts w:hint="default" w:ascii="楷体" w:hAnsi="楷体" w:eastAsia="楷体" w:cs="楷体"/>
          <w:bCs/>
          <w:color w:val="auto"/>
          <w:kern w:val="2"/>
          <w:sz w:val="28"/>
          <w:szCs w:val="32"/>
          <w:lang w:val="en-US" w:eastAsia="zh-CN" w:bidi="ar-SA"/>
        </w:rPr>
        <w:t>5.2 社会救助</w:t>
      </w:r>
      <w:r>
        <w:rPr>
          <w:rFonts w:hint="eastAsia" w:ascii="楷体" w:hAnsi="楷体" w:eastAsia="楷体" w:cs="楷体"/>
          <w:bCs/>
          <w:color w:val="auto"/>
          <w:kern w:val="2"/>
          <w:sz w:val="28"/>
          <w:szCs w:val="32"/>
          <w:lang w:val="en-US" w:eastAsia="zh-CN" w:bidi="ar-SA"/>
        </w:rPr>
        <w:tab/>
      </w:r>
      <w:r>
        <w:rPr>
          <w:rFonts w:hint="eastAsia" w:ascii="楷体" w:hAnsi="楷体" w:eastAsia="楷体" w:cs="楷体"/>
          <w:bCs/>
          <w:color w:val="auto"/>
          <w:kern w:val="2"/>
          <w:sz w:val="28"/>
          <w:szCs w:val="32"/>
          <w:lang w:val="en-US" w:eastAsia="zh-CN" w:bidi="ar-SA"/>
        </w:rPr>
        <w:fldChar w:fldCharType="begin"/>
      </w:r>
      <w:r>
        <w:rPr>
          <w:rFonts w:hint="eastAsia" w:ascii="楷体" w:hAnsi="楷体" w:eastAsia="楷体" w:cs="楷体"/>
          <w:bCs/>
          <w:color w:val="auto"/>
          <w:kern w:val="2"/>
          <w:sz w:val="28"/>
          <w:szCs w:val="32"/>
          <w:lang w:val="en-US" w:eastAsia="zh-CN" w:bidi="ar-SA"/>
        </w:rPr>
        <w:instrText xml:space="preserve"> PAGEREF _Toc6054 \h </w:instrText>
      </w:r>
      <w:r>
        <w:rPr>
          <w:rFonts w:hint="eastAsia" w:ascii="楷体" w:hAnsi="楷体" w:eastAsia="楷体" w:cs="楷体"/>
          <w:bCs/>
          <w:color w:val="auto"/>
          <w:kern w:val="2"/>
          <w:sz w:val="28"/>
          <w:szCs w:val="32"/>
          <w:lang w:val="en-US" w:eastAsia="zh-CN" w:bidi="ar-SA"/>
        </w:rPr>
        <w:fldChar w:fldCharType="separate"/>
      </w:r>
      <w:r>
        <w:rPr>
          <w:rFonts w:hint="eastAsia" w:ascii="楷体" w:hAnsi="楷体" w:eastAsia="楷体" w:cs="楷体"/>
          <w:bCs/>
          <w:color w:val="auto"/>
          <w:kern w:val="2"/>
          <w:sz w:val="28"/>
          <w:szCs w:val="32"/>
          <w:lang w:val="en-US" w:eastAsia="zh-CN" w:bidi="ar-SA"/>
        </w:rPr>
        <w:t>- 23 -</w:t>
      </w:r>
      <w:r>
        <w:rPr>
          <w:rFonts w:hint="eastAsia" w:ascii="楷体" w:hAnsi="楷体" w:eastAsia="楷体" w:cs="楷体"/>
          <w:bCs/>
          <w:color w:val="auto"/>
          <w:kern w:val="2"/>
          <w:sz w:val="28"/>
          <w:szCs w:val="32"/>
          <w:lang w:val="en-US" w:eastAsia="zh-CN" w:bidi="ar-SA"/>
        </w:rPr>
        <w:fldChar w:fldCharType="end"/>
      </w:r>
      <w:r>
        <w:rPr>
          <w:rFonts w:hint="default" w:ascii="楷体" w:hAnsi="楷体" w:eastAsia="楷体" w:cs="楷体"/>
          <w:bCs/>
          <w:color w:val="auto"/>
          <w:kern w:val="2"/>
          <w:sz w:val="28"/>
          <w:szCs w:val="32"/>
          <w:lang w:val="en-US" w:eastAsia="zh-CN" w:bidi="ar-SA"/>
        </w:rPr>
        <w:fldChar w:fldCharType="end"/>
      </w:r>
    </w:p>
    <w:p>
      <w:pPr>
        <w:pStyle w:val="19"/>
        <w:widowControl w:val="0"/>
        <w:tabs>
          <w:tab w:val="right" w:leader="dot" w:pos="8528"/>
        </w:tabs>
        <w:wordWrap/>
        <w:adjustRightInd w:val="0"/>
        <w:snapToGrid w:val="0"/>
        <w:spacing w:before="0" w:after="0" w:line="560" w:lineRule="atLeast"/>
        <w:ind w:left="0" w:leftChars="0" w:right="0" w:firstLine="560" w:firstLineChars="200"/>
        <w:jc w:val="both"/>
        <w:textAlignment w:val="auto"/>
        <w:rPr>
          <w:rFonts w:hint="eastAsia" w:ascii="楷体" w:hAnsi="楷体" w:eastAsia="楷体" w:cs="楷体"/>
          <w:bCs/>
          <w:color w:val="auto"/>
          <w:kern w:val="2"/>
          <w:sz w:val="28"/>
          <w:szCs w:val="32"/>
          <w:lang w:val="en-US" w:eastAsia="zh-CN" w:bidi="ar-SA"/>
        </w:rPr>
      </w:pPr>
      <w:r>
        <w:rPr>
          <w:rFonts w:hint="default" w:ascii="楷体" w:hAnsi="楷体" w:eastAsia="楷体" w:cs="楷体"/>
          <w:bCs/>
          <w:color w:val="auto"/>
          <w:kern w:val="2"/>
          <w:sz w:val="28"/>
          <w:szCs w:val="32"/>
          <w:lang w:val="en-US" w:eastAsia="zh-CN" w:bidi="ar-SA"/>
        </w:rPr>
        <w:fldChar w:fldCharType="begin"/>
      </w:r>
      <w:r>
        <w:rPr>
          <w:rFonts w:hint="default" w:ascii="楷体" w:hAnsi="楷体" w:eastAsia="楷体" w:cs="楷体"/>
          <w:bCs/>
          <w:color w:val="auto"/>
          <w:kern w:val="2"/>
          <w:sz w:val="28"/>
          <w:szCs w:val="32"/>
          <w:lang w:val="en-US" w:eastAsia="zh-CN" w:bidi="ar-SA"/>
        </w:rPr>
        <w:instrText xml:space="preserve"> HYPERLINK \l _Toc31946 </w:instrText>
      </w:r>
      <w:r>
        <w:rPr>
          <w:rFonts w:hint="default" w:ascii="楷体" w:hAnsi="楷体" w:eastAsia="楷体" w:cs="楷体"/>
          <w:bCs/>
          <w:color w:val="auto"/>
          <w:kern w:val="2"/>
          <w:sz w:val="28"/>
          <w:szCs w:val="32"/>
          <w:lang w:val="en-US" w:eastAsia="zh-CN" w:bidi="ar-SA"/>
        </w:rPr>
        <w:fldChar w:fldCharType="separate"/>
      </w:r>
      <w:r>
        <w:rPr>
          <w:rFonts w:hint="default" w:ascii="楷体" w:hAnsi="楷体" w:eastAsia="楷体" w:cs="楷体"/>
          <w:bCs/>
          <w:color w:val="auto"/>
          <w:kern w:val="2"/>
          <w:sz w:val="28"/>
          <w:szCs w:val="32"/>
          <w:lang w:val="en-US" w:eastAsia="zh-CN" w:bidi="ar-SA"/>
        </w:rPr>
        <w:t>5.3 社会保险</w:t>
      </w:r>
      <w:r>
        <w:rPr>
          <w:rFonts w:hint="eastAsia" w:ascii="楷体" w:hAnsi="楷体" w:eastAsia="楷体" w:cs="楷体"/>
          <w:bCs/>
          <w:color w:val="auto"/>
          <w:kern w:val="2"/>
          <w:sz w:val="28"/>
          <w:szCs w:val="32"/>
          <w:lang w:val="en-US" w:eastAsia="zh-CN" w:bidi="ar-SA"/>
        </w:rPr>
        <w:tab/>
      </w:r>
      <w:r>
        <w:rPr>
          <w:rFonts w:hint="eastAsia" w:ascii="楷体" w:hAnsi="楷体" w:eastAsia="楷体" w:cs="楷体"/>
          <w:bCs/>
          <w:color w:val="auto"/>
          <w:kern w:val="2"/>
          <w:sz w:val="28"/>
          <w:szCs w:val="32"/>
          <w:lang w:val="en-US" w:eastAsia="zh-CN" w:bidi="ar-SA"/>
        </w:rPr>
        <w:fldChar w:fldCharType="begin"/>
      </w:r>
      <w:r>
        <w:rPr>
          <w:rFonts w:hint="eastAsia" w:ascii="楷体" w:hAnsi="楷体" w:eastAsia="楷体" w:cs="楷体"/>
          <w:bCs/>
          <w:color w:val="auto"/>
          <w:kern w:val="2"/>
          <w:sz w:val="28"/>
          <w:szCs w:val="32"/>
          <w:lang w:val="en-US" w:eastAsia="zh-CN" w:bidi="ar-SA"/>
        </w:rPr>
        <w:instrText xml:space="preserve"> PAGEREF _Toc31946 \h </w:instrText>
      </w:r>
      <w:r>
        <w:rPr>
          <w:rFonts w:hint="eastAsia" w:ascii="楷体" w:hAnsi="楷体" w:eastAsia="楷体" w:cs="楷体"/>
          <w:bCs/>
          <w:color w:val="auto"/>
          <w:kern w:val="2"/>
          <w:sz w:val="28"/>
          <w:szCs w:val="32"/>
          <w:lang w:val="en-US" w:eastAsia="zh-CN" w:bidi="ar-SA"/>
        </w:rPr>
        <w:fldChar w:fldCharType="separate"/>
      </w:r>
      <w:r>
        <w:rPr>
          <w:rFonts w:hint="eastAsia" w:ascii="楷体" w:hAnsi="楷体" w:eastAsia="楷体" w:cs="楷体"/>
          <w:bCs/>
          <w:color w:val="auto"/>
          <w:kern w:val="2"/>
          <w:sz w:val="28"/>
          <w:szCs w:val="32"/>
          <w:lang w:val="en-US" w:eastAsia="zh-CN" w:bidi="ar-SA"/>
        </w:rPr>
        <w:t>- 23 -</w:t>
      </w:r>
      <w:r>
        <w:rPr>
          <w:rFonts w:hint="eastAsia" w:ascii="楷体" w:hAnsi="楷体" w:eastAsia="楷体" w:cs="楷体"/>
          <w:bCs/>
          <w:color w:val="auto"/>
          <w:kern w:val="2"/>
          <w:sz w:val="28"/>
          <w:szCs w:val="32"/>
          <w:lang w:val="en-US" w:eastAsia="zh-CN" w:bidi="ar-SA"/>
        </w:rPr>
        <w:fldChar w:fldCharType="end"/>
      </w:r>
      <w:r>
        <w:rPr>
          <w:rFonts w:hint="default" w:ascii="楷体" w:hAnsi="楷体" w:eastAsia="楷体" w:cs="楷体"/>
          <w:bCs/>
          <w:color w:val="auto"/>
          <w:kern w:val="2"/>
          <w:sz w:val="28"/>
          <w:szCs w:val="32"/>
          <w:lang w:val="en-US" w:eastAsia="zh-CN" w:bidi="ar-SA"/>
        </w:rPr>
        <w:fldChar w:fldCharType="end"/>
      </w:r>
    </w:p>
    <w:p>
      <w:pPr>
        <w:pStyle w:val="19"/>
        <w:widowControl w:val="0"/>
        <w:tabs>
          <w:tab w:val="right" w:leader="dot" w:pos="8528"/>
        </w:tabs>
        <w:wordWrap/>
        <w:adjustRightInd w:val="0"/>
        <w:snapToGrid w:val="0"/>
        <w:spacing w:before="0" w:after="0" w:line="560" w:lineRule="atLeast"/>
        <w:ind w:left="0" w:leftChars="0" w:right="0" w:firstLine="560" w:firstLineChars="200"/>
        <w:jc w:val="both"/>
        <w:textAlignment w:val="auto"/>
        <w:rPr>
          <w:rFonts w:hint="eastAsia" w:ascii="楷体" w:hAnsi="楷体" w:eastAsia="楷体" w:cs="楷体"/>
          <w:bCs/>
          <w:color w:val="auto"/>
          <w:kern w:val="2"/>
          <w:sz w:val="28"/>
          <w:szCs w:val="32"/>
          <w:lang w:val="en-US" w:eastAsia="zh-CN" w:bidi="ar-SA"/>
        </w:rPr>
      </w:pPr>
      <w:r>
        <w:rPr>
          <w:rFonts w:hint="default" w:ascii="楷体" w:hAnsi="楷体" w:eastAsia="楷体" w:cs="楷体"/>
          <w:bCs/>
          <w:color w:val="auto"/>
          <w:kern w:val="2"/>
          <w:sz w:val="28"/>
          <w:szCs w:val="32"/>
          <w:lang w:val="en-US" w:eastAsia="zh-CN" w:bidi="ar-SA"/>
        </w:rPr>
        <w:fldChar w:fldCharType="begin"/>
      </w:r>
      <w:r>
        <w:rPr>
          <w:rFonts w:hint="default" w:ascii="楷体" w:hAnsi="楷体" w:eastAsia="楷体" w:cs="楷体"/>
          <w:bCs/>
          <w:color w:val="auto"/>
          <w:kern w:val="2"/>
          <w:sz w:val="28"/>
          <w:szCs w:val="32"/>
          <w:lang w:val="en-US" w:eastAsia="zh-CN" w:bidi="ar-SA"/>
        </w:rPr>
        <w:instrText xml:space="preserve"> HYPERLINK \l _Toc3041 </w:instrText>
      </w:r>
      <w:r>
        <w:rPr>
          <w:rFonts w:hint="default" w:ascii="楷体" w:hAnsi="楷体" w:eastAsia="楷体" w:cs="楷体"/>
          <w:bCs/>
          <w:color w:val="auto"/>
          <w:kern w:val="2"/>
          <w:sz w:val="28"/>
          <w:szCs w:val="32"/>
          <w:lang w:val="en-US" w:eastAsia="zh-CN" w:bidi="ar-SA"/>
        </w:rPr>
        <w:fldChar w:fldCharType="separate"/>
      </w:r>
      <w:r>
        <w:rPr>
          <w:rFonts w:hint="default" w:ascii="楷体" w:hAnsi="楷体" w:eastAsia="楷体" w:cs="楷体"/>
          <w:bCs/>
          <w:color w:val="auto"/>
          <w:kern w:val="2"/>
          <w:sz w:val="28"/>
          <w:szCs w:val="32"/>
          <w:lang w:val="en-US" w:eastAsia="zh-CN" w:bidi="ar-SA"/>
        </w:rPr>
        <w:t>5.4 调查评估和总结</w:t>
      </w:r>
      <w:r>
        <w:rPr>
          <w:rFonts w:hint="eastAsia" w:ascii="楷体" w:hAnsi="楷体" w:eastAsia="楷体" w:cs="楷体"/>
          <w:bCs/>
          <w:color w:val="auto"/>
          <w:kern w:val="2"/>
          <w:sz w:val="28"/>
          <w:szCs w:val="32"/>
          <w:lang w:val="en-US" w:eastAsia="zh-CN" w:bidi="ar-SA"/>
        </w:rPr>
        <w:tab/>
      </w:r>
      <w:r>
        <w:rPr>
          <w:rFonts w:hint="eastAsia" w:ascii="楷体" w:hAnsi="楷体" w:eastAsia="楷体" w:cs="楷体"/>
          <w:bCs/>
          <w:color w:val="auto"/>
          <w:kern w:val="2"/>
          <w:sz w:val="28"/>
          <w:szCs w:val="32"/>
          <w:lang w:val="en-US" w:eastAsia="zh-CN" w:bidi="ar-SA"/>
        </w:rPr>
        <w:fldChar w:fldCharType="begin"/>
      </w:r>
      <w:r>
        <w:rPr>
          <w:rFonts w:hint="eastAsia" w:ascii="楷体" w:hAnsi="楷体" w:eastAsia="楷体" w:cs="楷体"/>
          <w:bCs/>
          <w:color w:val="auto"/>
          <w:kern w:val="2"/>
          <w:sz w:val="28"/>
          <w:szCs w:val="32"/>
          <w:lang w:val="en-US" w:eastAsia="zh-CN" w:bidi="ar-SA"/>
        </w:rPr>
        <w:instrText xml:space="preserve"> PAGEREF _Toc3041 \h </w:instrText>
      </w:r>
      <w:r>
        <w:rPr>
          <w:rFonts w:hint="eastAsia" w:ascii="楷体" w:hAnsi="楷体" w:eastAsia="楷体" w:cs="楷体"/>
          <w:bCs/>
          <w:color w:val="auto"/>
          <w:kern w:val="2"/>
          <w:sz w:val="28"/>
          <w:szCs w:val="32"/>
          <w:lang w:val="en-US" w:eastAsia="zh-CN" w:bidi="ar-SA"/>
        </w:rPr>
        <w:fldChar w:fldCharType="separate"/>
      </w:r>
      <w:r>
        <w:rPr>
          <w:rFonts w:hint="eastAsia" w:ascii="楷体" w:hAnsi="楷体" w:eastAsia="楷体" w:cs="楷体"/>
          <w:bCs/>
          <w:color w:val="auto"/>
          <w:kern w:val="2"/>
          <w:sz w:val="28"/>
          <w:szCs w:val="32"/>
          <w:lang w:val="en-US" w:eastAsia="zh-CN" w:bidi="ar-SA"/>
        </w:rPr>
        <w:t>- 24 -</w:t>
      </w:r>
      <w:r>
        <w:rPr>
          <w:rFonts w:hint="eastAsia" w:ascii="楷体" w:hAnsi="楷体" w:eastAsia="楷体" w:cs="楷体"/>
          <w:bCs/>
          <w:color w:val="auto"/>
          <w:kern w:val="2"/>
          <w:sz w:val="28"/>
          <w:szCs w:val="32"/>
          <w:lang w:val="en-US" w:eastAsia="zh-CN" w:bidi="ar-SA"/>
        </w:rPr>
        <w:fldChar w:fldCharType="end"/>
      </w:r>
      <w:r>
        <w:rPr>
          <w:rFonts w:hint="default" w:ascii="楷体" w:hAnsi="楷体" w:eastAsia="楷体" w:cs="楷体"/>
          <w:bCs/>
          <w:color w:val="auto"/>
          <w:kern w:val="2"/>
          <w:sz w:val="28"/>
          <w:szCs w:val="32"/>
          <w:lang w:val="en-US" w:eastAsia="zh-CN" w:bidi="ar-SA"/>
        </w:rPr>
        <w:fldChar w:fldCharType="end"/>
      </w:r>
    </w:p>
    <w:p>
      <w:pPr>
        <w:pStyle w:val="19"/>
        <w:widowControl w:val="0"/>
        <w:tabs>
          <w:tab w:val="right" w:leader="dot" w:pos="8528"/>
        </w:tabs>
        <w:wordWrap/>
        <w:adjustRightInd w:val="0"/>
        <w:snapToGrid w:val="0"/>
        <w:spacing w:before="0" w:after="0" w:line="560" w:lineRule="atLeast"/>
        <w:ind w:left="0" w:leftChars="0" w:right="0" w:firstLine="560" w:firstLineChars="200"/>
        <w:jc w:val="both"/>
        <w:textAlignment w:val="auto"/>
      </w:pPr>
      <w:r>
        <w:rPr>
          <w:rFonts w:hint="default" w:ascii="楷体" w:hAnsi="楷体" w:eastAsia="楷体" w:cs="楷体"/>
          <w:bCs/>
          <w:color w:val="auto"/>
          <w:kern w:val="2"/>
          <w:sz w:val="28"/>
          <w:szCs w:val="32"/>
          <w:lang w:val="en-US" w:eastAsia="zh-CN" w:bidi="ar-SA"/>
        </w:rPr>
        <w:fldChar w:fldCharType="begin"/>
      </w:r>
      <w:r>
        <w:rPr>
          <w:rFonts w:hint="default" w:ascii="楷体" w:hAnsi="楷体" w:eastAsia="楷体" w:cs="楷体"/>
          <w:bCs/>
          <w:color w:val="auto"/>
          <w:kern w:val="2"/>
          <w:sz w:val="28"/>
          <w:szCs w:val="32"/>
          <w:lang w:val="en-US" w:eastAsia="zh-CN" w:bidi="ar-SA"/>
        </w:rPr>
        <w:instrText xml:space="preserve"> HYPERLINK \l _Toc5001 </w:instrText>
      </w:r>
      <w:r>
        <w:rPr>
          <w:rFonts w:hint="default" w:ascii="楷体" w:hAnsi="楷体" w:eastAsia="楷体" w:cs="楷体"/>
          <w:bCs/>
          <w:color w:val="auto"/>
          <w:kern w:val="2"/>
          <w:sz w:val="28"/>
          <w:szCs w:val="32"/>
          <w:lang w:val="en-US" w:eastAsia="zh-CN" w:bidi="ar-SA"/>
        </w:rPr>
        <w:fldChar w:fldCharType="separate"/>
      </w:r>
      <w:r>
        <w:rPr>
          <w:rFonts w:hint="default" w:ascii="楷体" w:hAnsi="楷体" w:eastAsia="楷体" w:cs="楷体"/>
          <w:bCs/>
          <w:color w:val="auto"/>
          <w:kern w:val="2"/>
          <w:sz w:val="28"/>
          <w:szCs w:val="32"/>
          <w:lang w:val="en-US" w:eastAsia="zh-CN" w:bidi="ar-SA"/>
        </w:rPr>
        <w:t>5.5 恢复与重建</w:t>
      </w:r>
      <w:r>
        <w:rPr>
          <w:rFonts w:hint="eastAsia" w:ascii="楷体" w:hAnsi="楷体" w:eastAsia="楷体" w:cs="楷体"/>
          <w:bCs/>
          <w:color w:val="auto"/>
          <w:kern w:val="2"/>
          <w:sz w:val="28"/>
          <w:szCs w:val="32"/>
          <w:lang w:val="en-US" w:eastAsia="zh-CN" w:bidi="ar-SA"/>
        </w:rPr>
        <w:tab/>
      </w:r>
      <w:r>
        <w:rPr>
          <w:rFonts w:hint="eastAsia" w:ascii="楷体" w:hAnsi="楷体" w:eastAsia="楷体" w:cs="楷体"/>
          <w:bCs/>
          <w:color w:val="auto"/>
          <w:kern w:val="2"/>
          <w:sz w:val="28"/>
          <w:szCs w:val="32"/>
          <w:lang w:val="en-US" w:eastAsia="zh-CN" w:bidi="ar-SA"/>
        </w:rPr>
        <w:fldChar w:fldCharType="begin"/>
      </w:r>
      <w:r>
        <w:rPr>
          <w:rFonts w:hint="eastAsia" w:ascii="楷体" w:hAnsi="楷体" w:eastAsia="楷体" w:cs="楷体"/>
          <w:bCs/>
          <w:color w:val="auto"/>
          <w:kern w:val="2"/>
          <w:sz w:val="28"/>
          <w:szCs w:val="32"/>
          <w:lang w:val="en-US" w:eastAsia="zh-CN" w:bidi="ar-SA"/>
        </w:rPr>
        <w:instrText xml:space="preserve"> PAGEREF _Toc5001 \h </w:instrText>
      </w:r>
      <w:r>
        <w:rPr>
          <w:rFonts w:hint="eastAsia" w:ascii="楷体" w:hAnsi="楷体" w:eastAsia="楷体" w:cs="楷体"/>
          <w:bCs/>
          <w:color w:val="auto"/>
          <w:kern w:val="2"/>
          <w:sz w:val="28"/>
          <w:szCs w:val="32"/>
          <w:lang w:val="en-US" w:eastAsia="zh-CN" w:bidi="ar-SA"/>
        </w:rPr>
        <w:fldChar w:fldCharType="separate"/>
      </w:r>
      <w:r>
        <w:rPr>
          <w:rFonts w:hint="eastAsia" w:ascii="楷体" w:hAnsi="楷体" w:eastAsia="楷体" w:cs="楷体"/>
          <w:bCs/>
          <w:color w:val="auto"/>
          <w:kern w:val="2"/>
          <w:sz w:val="28"/>
          <w:szCs w:val="32"/>
          <w:lang w:val="en-US" w:eastAsia="zh-CN" w:bidi="ar-SA"/>
        </w:rPr>
        <w:t>- 24 -</w:t>
      </w:r>
      <w:r>
        <w:rPr>
          <w:rFonts w:hint="eastAsia" w:ascii="楷体" w:hAnsi="楷体" w:eastAsia="楷体" w:cs="楷体"/>
          <w:bCs/>
          <w:color w:val="auto"/>
          <w:kern w:val="2"/>
          <w:sz w:val="28"/>
          <w:szCs w:val="32"/>
          <w:lang w:val="en-US" w:eastAsia="zh-CN" w:bidi="ar-SA"/>
        </w:rPr>
        <w:fldChar w:fldCharType="end"/>
      </w:r>
      <w:r>
        <w:rPr>
          <w:rFonts w:hint="default" w:ascii="楷体" w:hAnsi="楷体" w:eastAsia="楷体" w:cs="楷体"/>
          <w:bCs/>
          <w:color w:val="auto"/>
          <w:kern w:val="2"/>
          <w:sz w:val="28"/>
          <w:szCs w:val="32"/>
          <w:lang w:val="en-US" w:eastAsia="zh-CN" w:bidi="ar-SA"/>
        </w:rPr>
        <w:fldChar w:fldCharType="end"/>
      </w:r>
    </w:p>
    <w:p>
      <w:pPr>
        <w:pStyle w:val="16"/>
        <w:tabs>
          <w:tab w:val="right" w:leader="dot" w:pos="8533"/>
        </w:tabs>
      </w:pPr>
      <w:r>
        <w:rPr>
          <w:rFonts w:hint="default" w:ascii="黑体" w:hAnsi="黑体" w:eastAsia="黑体" w:cs="黑体"/>
          <w:color w:val="auto"/>
          <w:kern w:val="2"/>
          <w:sz w:val="28"/>
          <w:szCs w:val="32"/>
          <w:lang w:val="en-US" w:eastAsia="zh-CN"/>
        </w:rPr>
        <w:fldChar w:fldCharType="begin"/>
      </w:r>
      <w:r>
        <w:rPr>
          <w:rFonts w:hint="default" w:ascii="黑体" w:hAnsi="黑体" w:eastAsia="黑体" w:cs="黑体"/>
          <w:color w:val="auto"/>
          <w:kern w:val="2"/>
          <w:sz w:val="28"/>
          <w:szCs w:val="32"/>
          <w:lang w:val="en-US" w:eastAsia="zh-CN"/>
        </w:rPr>
        <w:instrText xml:space="preserve"> HYPERLINK \l _Toc19580 </w:instrText>
      </w:r>
      <w:r>
        <w:rPr>
          <w:rFonts w:hint="default" w:ascii="黑体" w:hAnsi="黑体" w:eastAsia="黑体" w:cs="黑体"/>
          <w:color w:val="auto"/>
          <w:kern w:val="2"/>
          <w:sz w:val="28"/>
          <w:szCs w:val="32"/>
          <w:lang w:val="en-US" w:eastAsia="zh-CN"/>
        </w:rPr>
        <w:fldChar w:fldCharType="separate"/>
      </w:r>
      <w:r>
        <w:rPr>
          <w:rFonts w:hint="default" w:ascii="黑体" w:hAnsi="黑体" w:eastAsia="黑体" w:cs="黑体"/>
          <w:color w:val="auto"/>
          <w:kern w:val="2"/>
          <w:sz w:val="28"/>
          <w:szCs w:val="32"/>
          <w:lang w:val="en-US" w:eastAsia="zh-CN"/>
        </w:rPr>
        <w:t>6 保障措施</w:t>
      </w:r>
      <w:r>
        <w:rPr>
          <w:rFonts w:hint="default" w:ascii="黑体" w:hAnsi="黑体" w:eastAsia="黑体" w:cs="黑体"/>
          <w:color w:val="auto"/>
          <w:kern w:val="2"/>
          <w:sz w:val="28"/>
          <w:szCs w:val="32"/>
          <w:lang w:val="en-US" w:eastAsia="zh-CN"/>
        </w:rPr>
        <w:tab/>
      </w:r>
      <w:r>
        <w:rPr>
          <w:rFonts w:hint="default" w:ascii="黑体" w:hAnsi="黑体" w:eastAsia="黑体" w:cs="黑体"/>
          <w:color w:val="auto"/>
          <w:kern w:val="2"/>
          <w:sz w:val="28"/>
          <w:szCs w:val="32"/>
          <w:lang w:val="en-US" w:eastAsia="zh-CN"/>
        </w:rPr>
        <w:fldChar w:fldCharType="begin"/>
      </w:r>
      <w:r>
        <w:rPr>
          <w:rFonts w:hint="default" w:ascii="黑体" w:hAnsi="黑体" w:eastAsia="黑体" w:cs="黑体"/>
          <w:color w:val="auto"/>
          <w:kern w:val="2"/>
          <w:sz w:val="28"/>
          <w:szCs w:val="32"/>
          <w:lang w:val="en-US" w:eastAsia="zh-CN"/>
        </w:rPr>
        <w:instrText xml:space="preserve"> PAGEREF _Toc19580 \h </w:instrText>
      </w:r>
      <w:r>
        <w:rPr>
          <w:rFonts w:hint="default" w:ascii="黑体" w:hAnsi="黑体" w:eastAsia="黑体" w:cs="黑体"/>
          <w:color w:val="auto"/>
          <w:kern w:val="2"/>
          <w:sz w:val="28"/>
          <w:szCs w:val="32"/>
          <w:lang w:val="en-US" w:eastAsia="zh-CN"/>
        </w:rPr>
        <w:fldChar w:fldCharType="separate"/>
      </w:r>
      <w:r>
        <w:rPr>
          <w:rFonts w:hint="default" w:ascii="黑体" w:hAnsi="黑体" w:eastAsia="黑体" w:cs="黑体"/>
          <w:color w:val="auto"/>
          <w:kern w:val="2"/>
          <w:sz w:val="28"/>
          <w:szCs w:val="32"/>
          <w:lang w:val="en-US" w:eastAsia="zh-CN"/>
        </w:rPr>
        <w:t>- 24 -</w:t>
      </w:r>
      <w:r>
        <w:rPr>
          <w:rFonts w:hint="default" w:ascii="黑体" w:hAnsi="黑体" w:eastAsia="黑体" w:cs="黑体"/>
          <w:color w:val="auto"/>
          <w:kern w:val="2"/>
          <w:sz w:val="28"/>
          <w:szCs w:val="32"/>
          <w:lang w:val="en-US" w:eastAsia="zh-CN"/>
        </w:rPr>
        <w:fldChar w:fldCharType="end"/>
      </w:r>
      <w:r>
        <w:rPr>
          <w:rFonts w:hint="default" w:ascii="黑体" w:hAnsi="黑体" w:eastAsia="黑体" w:cs="黑体"/>
          <w:color w:val="auto"/>
          <w:kern w:val="2"/>
          <w:sz w:val="28"/>
          <w:szCs w:val="32"/>
          <w:lang w:val="en-US" w:eastAsia="zh-CN"/>
        </w:rPr>
        <w:fldChar w:fldCharType="end"/>
      </w:r>
    </w:p>
    <w:p>
      <w:pPr>
        <w:pStyle w:val="19"/>
        <w:widowControl w:val="0"/>
        <w:tabs>
          <w:tab w:val="right" w:leader="dot" w:pos="8528"/>
        </w:tabs>
        <w:wordWrap/>
        <w:adjustRightInd w:val="0"/>
        <w:snapToGrid w:val="0"/>
        <w:spacing w:before="0" w:after="0" w:line="560" w:lineRule="atLeast"/>
        <w:ind w:left="0" w:leftChars="0" w:right="0" w:firstLine="560" w:firstLineChars="200"/>
        <w:jc w:val="both"/>
        <w:textAlignment w:val="auto"/>
        <w:rPr>
          <w:rFonts w:hint="eastAsia" w:ascii="楷体" w:hAnsi="楷体" w:eastAsia="楷体" w:cs="楷体"/>
          <w:bCs/>
          <w:color w:val="auto"/>
          <w:kern w:val="2"/>
          <w:sz w:val="28"/>
          <w:szCs w:val="32"/>
          <w:lang w:val="en-US" w:eastAsia="zh-CN" w:bidi="ar-SA"/>
        </w:rPr>
      </w:pPr>
      <w:r>
        <w:rPr>
          <w:rFonts w:hint="default" w:ascii="楷体" w:hAnsi="楷体" w:eastAsia="楷体" w:cs="楷体"/>
          <w:bCs/>
          <w:color w:val="auto"/>
          <w:kern w:val="2"/>
          <w:sz w:val="28"/>
          <w:szCs w:val="32"/>
          <w:lang w:val="en-US" w:eastAsia="zh-CN" w:bidi="ar-SA"/>
        </w:rPr>
        <w:fldChar w:fldCharType="begin"/>
      </w:r>
      <w:r>
        <w:rPr>
          <w:rFonts w:hint="default" w:ascii="楷体" w:hAnsi="楷体" w:eastAsia="楷体" w:cs="楷体"/>
          <w:bCs/>
          <w:color w:val="auto"/>
          <w:kern w:val="2"/>
          <w:sz w:val="28"/>
          <w:szCs w:val="32"/>
          <w:lang w:val="en-US" w:eastAsia="zh-CN" w:bidi="ar-SA"/>
        </w:rPr>
        <w:instrText xml:space="preserve"> HYPERLINK \l _Toc9677 </w:instrText>
      </w:r>
      <w:r>
        <w:rPr>
          <w:rFonts w:hint="default" w:ascii="楷体" w:hAnsi="楷体" w:eastAsia="楷体" w:cs="楷体"/>
          <w:bCs/>
          <w:color w:val="auto"/>
          <w:kern w:val="2"/>
          <w:sz w:val="28"/>
          <w:szCs w:val="32"/>
          <w:lang w:val="en-US" w:eastAsia="zh-CN" w:bidi="ar-SA"/>
        </w:rPr>
        <w:fldChar w:fldCharType="separate"/>
      </w:r>
      <w:r>
        <w:rPr>
          <w:rFonts w:hint="default" w:ascii="楷体" w:hAnsi="楷体" w:eastAsia="楷体" w:cs="楷体"/>
          <w:bCs/>
          <w:color w:val="auto"/>
          <w:kern w:val="2"/>
          <w:sz w:val="28"/>
          <w:szCs w:val="32"/>
          <w:lang w:val="en-US" w:eastAsia="zh-CN" w:bidi="ar-SA"/>
        </w:rPr>
        <w:t>6.1 指挥、通信、信息保障</w:t>
      </w:r>
      <w:r>
        <w:rPr>
          <w:rFonts w:hint="eastAsia" w:ascii="楷体" w:hAnsi="楷体" w:eastAsia="楷体" w:cs="楷体"/>
          <w:bCs/>
          <w:color w:val="auto"/>
          <w:kern w:val="2"/>
          <w:sz w:val="28"/>
          <w:szCs w:val="32"/>
          <w:lang w:val="en-US" w:eastAsia="zh-CN" w:bidi="ar-SA"/>
        </w:rPr>
        <w:tab/>
      </w:r>
      <w:r>
        <w:rPr>
          <w:rFonts w:hint="eastAsia" w:ascii="楷体" w:hAnsi="楷体" w:eastAsia="楷体" w:cs="楷体"/>
          <w:bCs/>
          <w:color w:val="auto"/>
          <w:kern w:val="2"/>
          <w:sz w:val="28"/>
          <w:szCs w:val="32"/>
          <w:lang w:val="en-US" w:eastAsia="zh-CN" w:bidi="ar-SA"/>
        </w:rPr>
        <w:fldChar w:fldCharType="begin"/>
      </w:r>
      <w:r>
        <w:rPr>
          <w:rFonts w:hint="eastAsia" w:ascii="楷体" w:hAnsi="楷体" w:eastAsia="楷体" w:cs="楷体"/>
          <w:bCs/>
          <w:color w:val="auto"/>
          <w:kern w:val="2"/>
          <w:sz w:val="28"/>
          <w:szCs w:val="32"/>
          <w:lang w:val="en-US" w:eastAsia="zh-CN" w:bidi="ar-SA"/>
        </w:rPr>
        <w:instrText xml:space="preserve"> PAGEREF _Toc9677 \h </w:instrText>
      </w:r>
      <w:r>
        <w:rPr>
          <w:rFonts w:hint="eastAsia" w:ascii="楷体" w:hAnsi="楷体" w:eastAsia="楷体" w:cs="楷体"/>
          <w:bCs/>
          <w:color w:val="auto"/>
          <w:kern w:val="2"/>
          <w:sz w:val="28"/>
          <w:szCs w:val="32"/>
          <w:lang w:val="en-US" w:eastAsia="zh-CN" w:bidi="ar-SA"/>
        </w:rPr>
        <w:fldChar w:fldCharType="separate"/>
      </w:r>
      <w:r>
        <w:rPr>
          <w:rFonts w:hint="eastAsia" w:ascii="楷体" w:hAnsi="楷体" w:eastAsia="楷体" w:cs="楷体"/>
          <w:bCs/>
          <w:color w:val="auto"/>
          <w:kern w:val="2"/>
          <w:sz w:val="28"/>
          <w:szCs w:val="32"/>
          <w:lang w:val="en-US" w:eastAsia="zh-CN" w:bidi="ar-SA"/>
        </w:rPr>
        <w:t>- 24 -</w:t>
      </w:r>
      <w:r>
        <w:rPr>
          <w:rFonts w:hint="eastAsia" w:ascii="楷体" w:hAnsi="楷体" w:eastAsia="楷体" w:cs="楷体"/>
          <w:bCs/>
          <w:color w:val="auto"/>
          <w:kern w:val="2"/>
          <w:sz w:val="28"/>
          <w:szCs w:val="32"/>
          <w:lang w:val="en-US" w:eastAsia="zh-CN" w:bidi="ar-SA"/>
        </w:rPr>
        <w:fldChar w:fldCharType="end"/>
      </w:r>
      <w:r>
        <w:rPr>
          <w:rFonts w:hint="default" w:ascii="楷体" w:hAnsi="楷体" w:eastAsia="楷体" w:cs="楷体"/>
          <w:bCs/>
          <w:color w:val="auto"/>
          <w:kern w:val="2"/>
          <w:sz w:val="28"/>
          <w:szCs w:val="32"/>
          <w:lang w:val="en-US" w:eastAsia="zh-CN" w:bidi="ar-SA"/>
        </w:rPr>
        <w:fldChar w:fldCharType="end"/>
      </w:r>
    </w:p>
    <w:p>
      <w:pPr>
        <w:pStyle w:val="19"/>
        <w:widowControl w:val="0"/>
        <w:tabs>
          <w:tab w:val="right" w:leader="dot" w:pos="8528"/>
        </w:tabs>
        <w:wordWrap/>
        <w:adjustRightInd w:val="0"/>
        <w:snapToGrid w:val="0"/>
        <w:spacing w:before="0" w:after="0" w:line="560" w:lineRule="atLeast"/>
        <w:ind w:left="0" w:leftChars="0" w:right="0" w:firstLine="560" w:firstLineChars="200"/>
        <w:jc w:val="both"/>
        <w:textAlignment w:val="auto"/>
        <w:rPr>
          <w:rFonts w:hint="eastAsia" w:ascii="楷体" w:hAnsi="楷体" w:eastAsia="楷体" w:cs="楷体"/>
          <w:bCs/>
          <w:color w:val="auto"/>
          <w:kern w:val="2"/>
          <w:sz w:val="28"/>
          <w:szCs w:val="32"/>
          <w:lang w:val="en-US" w:eastAsia="zh-CN" w:bidi="ar-SA"/>
        </w:rPr>
      </w:pPr>
      <w:r>
        <w:rPr>
          <w:rFonts w:hint="default" w:ascii="楷体" w:hAnsi="楷体" w:eastAsia="楷体" w:cs="楷体"/>
          <w:bCs/>
          <w:color w:val="auto"/>
          <w:kern w:val="2"/>
          <w:sz w:val="28"/>
          <w:szCs w:val="32"/>
          <w:lang w:val="en-US" w:eastAsia="zh-CN" w:bidi="ar-SA"/>
        </w:rPr>
        <w:fldChar w:fldCharType="begin"/>
      </w:r>
      <w:r>
        <w:rPr>
          <w:rFonts w:hint="default" w:ascii="楷体" w:hAnsi="楷体" w:eastAsia="楷体" w:cs="楷体"/>
          <w:bCs/>
          <w:color w:val="auto"/>
          <w:kern w:val="2"/>
          <w:sz w:val="28"/>
          <w:szCs w:val="32"/>
          <w:lang w:val="en-US" w:eastAsia="zh-CN" w:bidi="ar-SA"/>
        </w:rPr>
        <w:instrText xml:space="preserve"> HYPERLINK \l _Toc29066 </w:instrText>
      </w:r>
      <w:r>
        <w:rPr>
          <w:rFonts w:hint="default" w:ascii="楷体" w:hAnsi="楷体" w:eastAsia="楷体" w:cs="楷体"/>
          <w:bCs/>
          <w:color w:val="auto"/>
          <w:kern w:val="2"/>
          <w:sz w:val="28"/>
          <w:szCs w:val="32"/>
          <w:lang w:val="en-US" w:eastAsia="zh-CN" w:bidi="ar-SA"/>
        </w:rPr>
        <w:fldChar w:fldCharType="separate"/>
      </w:r>
      <w:r>
        <w:rPr>
          <w:rFonts w:hint="default" w:ascii="楷体" w:hAnsi="楷体" w:eastAsia="楷体" w:cs="楷体"/>
          <w:bCs/>
          <w:color w:val="auto"/>
          <w:kern w:val="2"/>
          <w:sz w:val="28"/>
          <w:szCs w:val="32"/>
          <w:lang w:val="en-US" w:eastAsia="zh-CN" w:bidi="ar-SA"/>
        </w:rPr>
        <w:t>6.2</w:t>
      </w:r>
      <w:r>
        <w:rPr>
          <w:rFonts w:hint="eastAsia" w:ascii="楷体" w:hAnsi="楷体" w:eastAsia="楷体" w:cs="楷体"/>
          <w:bCs/>
          <w:color w:val="auto"/>
          <w:kern w:val="2"/>
          <w:sz w:val="28"/>
          <w:szCs w:val="32"/>
          <w:lang w:val="en-US" w:eastAsia="zh-CN" w:bidi="ar-SA"/>
        </w:rPr>
        <w:t xml:space="preserve"> </w:t>
      </w:r>
      <w:r>
        <w:rPr>
          <w:rFonts w:hint="default" w:ascii="楷体" w:hAnsi="楷体" w:eastAsia="楷体" w:cs="楷体"/>
          <w:bCs/>
          <w:color w:val="auto"/>
          <w:kern w:val="2"/>
          <w:sz w:val="28"/>
          <w:szCs w:val="32"/>
          <w:lang w:val="en-US" w:eastAsia="zh-CN" w:bidi="ar-SA"/>
        </w:rPr>
        <w:t>应急队伍保障</w:t>
      </w:r>
      <w:r>
        <w:rPr>
          <w:rFonts w:hint="eastAsia" w:ascii="楷体" w:hAnsi="楷体" w:eastAsia="楷体" w:cs="楷体"/>
          <w:bCs/>
          <w:color w:val="auto"/>
          <w:kern w:val="2"/>
          <w:sz w:val="28"/>
          <w:szCs w:val="32"/>
          <w:lang w:val="en-US" w:eastAsia="zh-CN" w:bidi="ar-SA"/>
        </w:rPr>
        <w:tab/>
      </w:r>
      <w:r>
        <w:rPr>
          <w:rFonts w:hint="eastAsia" w:ascii="楷体" w:hAnsi="楷体" w:eastAsia="楷体" w:cs="楷体"/>
          <w:bCs/>
          <w:color w:val="auto"/>
          <w:kern w:val="2"/>
          <w:sz w:val="28"/>
          <w:szCs w:val="32"/>
          <w:lang w:val="en-US" w:eastAsia="zh-CN" w:bidi="ar-SA"/>
        </w:rPr>
        <w:fldChar w:fldCharType="begin"/>
      </w:r>
      <w:r>
        <w:rPr>
          <w:rFonts w:hint="eastAsia" w:ascii="楷体" w:hAnsi="楷体" w:eastAsia="楷体" w:cs="楷体"/>
          <w:bCs/>
          <w:color w:val="auto"/>
          <w:kern w:val="2"/>
          <w:sz w:val="28"/>
          <w:szCs w:val="32"/>
          <w:lang w:val="en-US" w:eastAsia="zh-CN" w:bidi="ar-SA"/>
        </w:rPr>
        <w:instrText xml:space="preserve"> PAGEREF _Toc29066 \h </w:instrText>
      </w:r>
      <w:r>
        <w:rPr>
          <w:rFonts w:hint="eastAsia" w:ascii="楷体" w:hAnsi="楷体" w:eastAsia="楷体" w:cs="楷体"/>
          <w:bCs/>
          <w:color w:val="auto"/>
          <w:kern w:val="2"/>
          <w:sz w:val="28"/>
          <w:szCs w:val="32"/>
          <w:lang w:val="en-US" w:eastAsia="zh-CN" w:bidi="ar-SA"/>
        </w:rPr>
        <w:fldChar w:fldCharType="separate"/>
      </w:r>
      <w:r>
        <w:rPr>
          <w:rFonts w:hint="eastAsia" w:ascii="楷体" w:hAnsi="楷体" w:eastAsia="楷体" w:cs="楷体"/>
          <w:bCs/>
          <w:color w:val="auto"/>
          <w:kern w:val="2"/>
          <w:sz w:val="28"/>
          <w:szCs w:val="32"/>
          <w:lang w:val="en-US" w:eastAsia="zh-CN" w:bidi="ar-SA"/>
        </w:rPr>
        <w:t>- 25 -</w:t>
      </w:r>
      <w:r>
        <w:rPr>
          <w:rFonts w:hint="eastAsia" w:ascii="楷体" w:hAnsi="楷体" w:eastAsia="楷体" w:cs="楷体"/>
          <w:bCs/>
          <w:color w:val="auto"/>
          <w:kern w:val="2"/>
          <w:sz w:val="28"/>
          <w:szCs w:val="32"/>
          <w:lang w:val="en-US" w:eastAsia="zh-CN" w:bidi="ar-SA"/>
        </w:rPr>
        <w:fldChar w:fldCharType="end"/>
      </w:r>
      <w:r>
        <w:rPr>
          <w:rFonts w:hint="default" w:ascii="楷体" w:hAnsi="楷体" w:eastAsia="楷体" w:cs="楷体"/>
          <w:bCs/>
          <w:color w:val="auto"/>
          <w:kern w:val="2"/>
          <w:sz w:val="28"/>
          <w:szCs w:val="32"/>
          <w:lang w:val="en-US" w:eastAsia="zh-CN" w:bidi="ar-SA"/>
        </w:rPr>
        <w:fldChar w:fldCharType="end"/>
      </w:r>
    </w:p>
    <w:p>
      <w:pPr>
        <w:pStyle w:val="19"/>
        <w:widowControl w:val="0"/>
        <w:tabs>
          <w:tab w:val="right" w:leader="dot" w:pos="8528"/>
        </w:tabs>
        <w:wordWrap/>
        <w:adjustRightInd w:val="0"/>
        <w:snapToGrid w:val="0"/>
        <w:spacing w:before="0" w:after="0" w:line="560" w:lineRule="atLeast"/>
        <w:ind w:left="0" w:leftChars="0" w:right="0" w:firstLine="560" w:firstLineChars="200"/>
        <w:jc w:val="both"/>
        <w:textAlignment w:val="auto"/>
        <w:rPr>
          <w:rFonts w:hint="eastAsia" w:ascii="楷体" w:hAnsi="楷体" w:eastAsia="楷体" w:cs="楷体"/>
          <w:bCs/>
          <w:color w:val="auto"/>
          <w:kern w:val="2"/>
          <w:sz w:val="28"/>
          <w:szCs w:val="32"/>
          <w:lang w:val="en-US" w:eastAsia="zh-CN" w:bidi="ar-SA"/>
        </w:rPr>
      </w:pPr>
      <w:r>
        <w:rPr>
          <w:rFonts w:hint="default" w:ascii="楷体" w:hAnsi="楷体" w:eastAsia="楷体" w:cs="楷体"/>
          <w:bCs/>
          <w:color w:val="auto"/>
          <w:kern w:val="2"/>
          <w:sz w:val="28"/>
          <w:szCs w:val="32"/>
          <w:lang w:val="en-US" w:eastAsia="zh-CN" w:bidi="ar-SA"/>
        </w:rPr>
        <w:fldChar w:fldCharType="begin"/>
      </w:r>
      <w:r>
        <w:rPr>
          <w:rFonts w:hint="default" w:ascii="楷体" w:hAnsi="楷体" w:eastAsia="楷体" w:cs="楷体"/>
          <w:bCs/>
          <w:color w:val="auto"/>
          <w:kern w:val="2"/>
          <w:sz w:val="28"/>
          <w:szCs w:val="32"/>
          <w:lang w:val="en-US" w:eastAsia="zh-CN" w:bidi="ar-SA"/>
        </w:rPr>
        <w:instrText xml:space="preserve"> HYPERLINK \l _Toc6841 </w:instrText>
      </w:r>
      <w:r>
        <w:rPr>
          <w:rFonts w:hint="default" w:ascii="楷体" w:hAnsi="楷体" w:eastAsia="楷体" w:cs="楷体"/>
          <w:bCs/>
          <w:color w:val="auto"/>
          <w:kern w:val="2"/>
          <w:sz w:val="28"/>
          <w:szCs w:val="32"/>
          <w:lang w:val="en-US" w:eastAsia="zh-CN" w:bidi="ar-SA"/>
        </w:rPr>
        <w:fldChar w:fldCharType="separate"/>
      </w:r>
      <w:r>
        <w:rPr>
          <w:rFonts w:hint="default" w:ascii="楷体" w:hAnsi="楷体" w:eastAsia="楷体" w:cs="楷体"/>
          <w:bCs/>
          <w:color w:val="auto"/>
          <w:kern w:val="2"/>
          <w:sz w:val="28"/>
          <w:szCs w:val="32"/>
          <w:lang w:val="en-US" w:eastAsia="zh-CN" w:bidi="ar-SA"/>
        </w:rPr>
        <w:t>6.3 交通运输保障</w:t>
      </w:r>
      <w:r>
        <w:rPr>
          <w:rFonts w:hint="eastAsia" w:ascii="楷体" w:hAnsi="楷体" w:eastAsia="楷体" w:cs="楷体"/>
          <w:bCs/>
          <w:color w:val="auto"/>
          <w:kern w:val="2"/>
          <w:sz w:val="28"/>
          <w:szCs w:val="32"/>
          <w:lang w:val="en-US" w:eastAsia="zh-CN" w:bidi="ar-SA"/>
        </w:rPr>
        <w:tab/>
      </w:r>
      <w:r>
        <w:rPr>
          <w:rFonts w:hint="eastAsia" w:ascii="楷体" w:hAnsi="楷体" w:eastAsia="楷体" w:cs="楷体"/>
          <w:bCs/>
          <w:color w:val="auto"/>
          <w:kern w:val="2"/>
          <w:sz w:val="28"/>
          <w:szCs w:val="32"/>
          <w:lang w:val="en-US" w:eastAsia="zh-CN" w:bidi="ar-SA"/>
        </w:rPr>
        <w:fldChar w:fldCharType="begin"/>
      </w:r>
      <w:r>
        <w:rPr>
          <w:rFonts w:hint="eastAsia" w:ascii="楷体" w:hAnsi="楷体" w:eastAsia="楷体" w:cs="楷体"/>
          <w:bCs/>
          <w:color w:val="auto"/>
          <w:kern w:val="2"/>
          <w:sz w:val="28"/>
          <w:szCs w:val="32"/>
          <w:lang w:val="en-US" w:eastAsia="zh-CN" w:bidi="ar-SA"/>
        </w:rPr>
        <w:instrText xml:space="preserve"> PAGEREF _Toc6841 \h </w:instrText>
      </w:r>
      <w:r>
        <w:rPr>
          <w:rFonts w:hint="eastAsia" w:ascii="楷体" w:hAnsi="楷体" w:eastAsia="楷体" w:cs="楷体"/>
          <w:bCs/>
          <w:color w:val="auto"/>
          <w:kern w:val="2"/>
          <w:sz w:val="28"/>
          <w:szCs w:val="32"/>
          <w:lang w:val="en-US" w:eastAsia="zh-CN" w:bidi="ar-SA"/>
        </w:rPr>
        <w:fldChar w:fldCharType="separate"/>
      </w:r>
      <w:r>
        <w:rPr>
          <w:rFonts w:hint="eastAsia" w:ascii="楷体" w:hAnsi="楷体" w:eastAsia="楷体" w:cs="楷体"/>
          <w:bCs/>
          <w:color w:val="auto"/>
          <w:kern w:val="2"/>
          <w:sz w:val="28"/>
          <w:szCs w:val="32"/>
          <w:lang w:val="en-US" w:eastAsia="zh-CN" w:bidi="ar-SA"/>
        </w:rPr>
        <w:t>- 26 -</w:t>
      </w:r>
      <w:r>
        <w:rPr>
          <w:rFonts w:hint="eastAsia" w:ascii="楷体" w:hAnsi="楷体" w:eastAsia="楷体" w:cs="楷体"/>
          <w:bCs/>
          <w:color w:val="auto"/>
          <w:kern w:val="2"/>
          <w:sz w:val="28"/>
          <w:szCs w:val="32"/>
          <w:lang w:val="en-US" w:eastAsia="zh-CN" w:bidi="ar-SA"/>
        </w:rPr>
        <w:fldChar w:fldCharType="end"/>
      </w:r>
      <w:r>
        <w:rPr>
          <w:rFonts w:hint="default" w:ascii="楷体" w:hAnsi="楷体" w:eastAsia="楷体" w:cs="楷体"/>
          <w:bCs/>
          <w:color w:val="auto"/>
          <w:kern w:val="2"/>
          <w:sz w:val="28"/>
          <w:szCs w:val="32"/>
          <w:lang w:val="en-US" w:eastAsia="zh-CN" w:bidi="ar-SA"/>
        </w:rPr>
        <w:fldChar w:fldCharType="end"/>
      </w:r>
    </w:p>
    <w:p>
      <w:pPr>
        <w:pStyle w:val="19"/>
        <w:widowControl w:val="0"/>
        <w:tabs>
          <w:tab w:val="right" w:leader="dot" w:pos="8528"/>
        </w:tabs>
        <w:wordWrap/>
        <w:adjustRightInd w:val="0"/>
        <w:snapToGrid w:val="0"/>
        <w:spacing w:before="0" w:after="0" w:line="560" w:lineRule="atLeast"/>
        <w:ind w:left="0" w:leftChars="0" w:right="0" w:firstLine="560" w:firstLineChars="200"/>
        <w:jc w:val="both"/>
        <w:textAlignment w:val="auto"/>
        <w:rPr>
          <w:rFonts w:hint="eastAsia" w:ascii="楷体" w:hAnsi="楷体" w:eastAsia="楷体" w:cs="楷体"/>
          <w:bCs/>
          <w:color w:val="auto"/>
          <w:kern w:val="2"/>
          <w:sz w:val="28"/>
          <w:szCs w:val="32"/>
          <w:lang w:val="en-US" w:eastAsia="zh-CN" w:bidi="ar-SA"/>
        </w:rPr>
      </w:pPr>
      <w:r>
        <w:rPr>
          <w:rFonts w:hint="default" w:ascii="楷体" w:hAnsi="楷体" w:eastAsia="楷体" w:cs="楷体"/>
          <w:bCs/>
          <w:color w:val="auto"/>
          <w:kern w:val="2"/>
          <w:sz w:val="28"/>
          <w:szCs w:val="32"/>
          <w:lang w:val="en-US" w:eastAsia="zh-CN" w:bidi="ar-SA"/>
        </w:rPr>
        <w:fldChar w:fldCharType="begin"/>
      </w:r>
      <w:r>
        <w:rPr>
          <w:rFonts w:hint="default" w:ascii="楷体" w:hAnsi="楷体" w:eastAsia="楷体" w:cs="楷体"/>
          <w:bCs/>
          <w:color w:val="auto"/>
          <w:kern w:val="2"/>
          <w:sz w:val="28"/>
          <w:szCs w:val="32"/>
          <w:lang w:val="en-US" w:eastAsia="zh-CN" w:bidi="ar-SA"/>
        </w:rPr>
        <w:instrText xml:space="preserve"> HYPERLINK \l _Toc32681 </w:instrText>
      </w:r>
      <w:r>
        <w:rPr>
          <w:rFonts w:hint="default" w:ascii="楷体" w:hAnsi="楷体" w:eastAsia="楷体" w:cs="楷体"/>
          <w:bCs/>
          <w:color w:val="auto"/>
          <w:kern w:val="2"/>
          <w:sz w:val="28"/>
          <w:szCs w:val="32"/>
          <w:lang w:val="en-US" w:eastAsia="zh-CN" w:bidi="ar-SA"/>
        </w:rPr>
        <w:fldChar w:fldCharType="separate"/>
      </w:r>
      <w:r>
        <w:rPr>
          <w:rFonts w:hint="default" w:ascii="楷体" w:hAnsi="楷体" w:eastAsia="楷体" w:cs="楷体"/>
          <w:bCs/>
          <w:color w:val="auto"/>
          <w:kern w:val="2"/>
          <w:sz w:val="28"/>
          <w:szCs w:val="32"/>
          <w:lang w:val="en-US" w:eastAsia="zh-CN" w:bidi="ar-SA"/>
        </w:rPr>
        <w:t>6.4 物资保障</w:t>
      </w:r>
      <w:r>
        <w:rPr>
          <w:rFonts w:hint="eastAsia" w:ascii="楷体" w:hAnsi="楷体" w:eastAsia="楷体" w:cs="楷体"/>
          <w:bCs/>
          <w:color w:val="auto"/>
          <w:kern w:val="2"/>
          <w:sz w:val="28"/>
          <w:szCs w:val="32"/>
          <w:lang w:val="en-US" w:eastAsia="zh-CN" w:bidi="ar-SA"/>
        </w:rPr>
        <w:tab/>
      </w:r>
      <w:r>
        <w:rPr>
          <w:rFonts w:hint="eastAsia" w:ascii="楷体" w:hAnsi="楷体" w:eastAsia="楷体" w:cs="楷体"/>
          <w:bCs/>
          <w:color w:val="auto"/>
          <w:kern w:val="2"/>
          <w:sz w:val="28"/>
          <w:szCs w:val="32"/>
          <w:lang w:val="en-US" w:eastAsia="zh-CN" w:bidi="ar-SA"/>
        </w:rPr>
        <w:fldChar w:fldCharType="begin"/>
      </w:r>
      <w:r>
        <w:rPr>
          <w:rFonts w:hint="eastAsia" w:ascii="楷体" w:hAnsi="楷体" w:eastAsia="楷体" w:cs="楷体"/>
          <w:bCs/>
          <w:color w:val="auto"/>
          <w:kern w:val="2"/>
          <w:sz w:val="28"/>
          <w:szCs w:val="32"/>
          <w:lang w:val="en-US" w:eastAsia="zh-CN" w:bidi="ar-SA"/>
        </w:rPr>
        <w:instrText xml:space="preserve"> PAGEREF _Toc32681 \h </w:instrText>
      </w:r>
      <w:r>
        <w:rPr>
          <w:rFonts w:hint="eastAsia" w:ascii="楷体" w:hAnsi="楷体" w:eastAsia="楷体" w:cs="楷体"/>
          <w:bCs/>
          <w:color w:val="auto"/>
          <w:kern w:val="2"/>
          <w:sz w:val="28"/>
          <w:szCs w:val="32"/>
          <w:lang w:val="en-US" w:eastAsia="zh-CN" w:bidi="ar-SA"/>
        </w:rPr>
        <w:fldChar w:fldCharType="separate"/>
      </w:r>
      <w:r>
        <w:rPr>
          <w:rFonts w:hint="eastAsia" w:ascii="楷体" w:hAnsi="楷体" w:eastAsia="楷体" w:cs="楷体"/>
          <w:bCs/>
          <w:color w:val="auto"/>
          <w:kern w:val="2"/>
          <w:sz w:val="28"/>
          <w:szCs w:val="32"/>
          <w:lang w:val="en-US" w:eastAsia="zh-CN" w:bidi="ar-SA"/>
        </w:rPr>
        <w:t>- 27 -</w:t>
      </w:r>
      <w:r>
        <w:rPr>
          <w:rFonts w:hint="eastAsia" w:ascii="楷体" w:hAnsi="楷体" w:eastAsia="楷体" w:cs="楷体"/>
          <w:bCs/>
          <w:color w:val="auto"/>
          <w:kern w:val="2"/>
          <w:sz w:val="28"/>
          <w:szCs w:val="32"/>
          <w:lang w:val="en-US" w:eastAsia="zh-CN" w:bidi="ar-SA"/>
        </w:rPr>
        <w:fldChar w:fldCharType="end"/>
      </w:r>
      <w:r>
        <w:rPr>
          <w:rFonts w:hint="default" w:ascii="楷体" w:hAnsi="楷体" w:eastAsia="楷体" w:cs="楷体"/>
          <w:bCs/>
          <w:color w:val="auto"/>
          <w:kern w:val="2"/>
          <w:sz w:val="28"/>
          <w:szCs w:val="32"/>
          <w:lang w:val="en-US" w:eastAsia="zh-CN" w:bidi="ar-SA"/>
        </w:rPr>
        <w:fldChar w:fldCharType="end"/>
      </w:r>
    </w:p>
    <w:p>
      <w:pPr>
        <w:pStyle w:val="19"/>
        <w:widowControl w:val="0"/>
        <w:tabs>
          <w:tab w:val="right" w:leader="dot" w:pos="8528"/>
        </w:tabs>
        <w:wordWrap/>
        <w:adjustRightInd w:val="0"/>
        <w:snapToGrid w:val="0"/>
        <w:spacing w:before="0" w:after="0" w:line="560" w:lineRule="atLeast"/>
        <w:ind w:left="0" w:leftChars="0" w:right="0" w:firstLine="560" w:firstLineChars="200"/>
        <w:jc w:val="both"/>
        <w:textAlignment w:val="auto"/>
        <w:rPr>
          <w:rFonts w:hint="eastAsia" w:ascii="楷体" w:hAnsi="楷体" w:eastAsia="楷体" w:cs="楷体"/>
          <w:bCs/>
          <w:color w:val="auto"/>
          <w:kern w:val="2"/>
          <w:sz w:val="28"/>
          <w:szCs w:val="32"/>
          <w:lang w:val="en-US" w:eastAsia="zh-CN" w:bidi="ar-SA"/>
        </w:rPr>
      </w:pPr>
      <w:r>
        <w:rPr>
          <w:rFonts w:hint="default" w:ascii="楷体" w:hAnsi="楷体" w:eastAsia="楷体" w:cs="楷体"/>
          <w:bCs/>
          <w:color w:val="auto"/>
          <w:kern w:val="2"/>
          <w:sz w:val="28"/>
          <w:szCs w:val="32"/>
          <w:lang w:val="en-US" w:eastAsia="zh-CN" w:bidi="ar-SA"/>
        </w:rPr>
        <w:fldChar w:fldCharType="begin"/>
      </w:r>
      <w:r>
        <w:rPr>
          <w:rFonts w:hint="default" w:ascii="楷体" w:hAnsi="楷体" w:eastAsia="楷体" w:cs="楷体"/>
          <w:bCs/>
          <w:color w:val="auto"/>
          <w:kern w:val="2"/>
          <w:sz w:val="28"/>
          <w:szCs w:val="32"/>
          <w:lang w:val="en-US" w:eastAsia="zh-CN" w:bidi="ar-SA"/>
        </w:rPr>
        <w:instrText xml:space="preserve"> HYPERLINK \l _Toc24141 </w:instrText>
      </w:r>
      <w:r>
        <w:rPr>
          <w:rFonts w:hint="default" w:ascii="楷体" w:hAnsi="楷体" w:eastAsia="楷体" w:cs="楷体"/>
          <w:bCs/>
          <w:color w:val="auto"/>
          <w:kern w:val="2"/>
          <w:sz w:val="28"/>
          <w:szCs w:val="32"/>
          <w:lang w:val="en-US" w:eastAsia="zh-CN" w:bidi="ar-SA"/>
        </w:rPr>
        <w:fldChar w:fldCharType="separate"/>
      </w:r>
      <w:r>
        <w:rPr>
          <w:rFonts w:hint="default" w:ascii="楷体" w:hAnsi="楷体" w:eastAsia="楷体" w:cs="楷体"/>
          <w:bCs/>
          <w:color w:val="auto"/>
          <w:kern w:val="2"/>
          <w:sz w:val="28"/>
          <w:szCs w:val="32"/>
          <w:lang w:val="en-US" w:eastAsia="zh-CN" w:bidi="ar-SA"/>
        </w:rPr>
        <w:t>6.5</w:t>
      </w:r>
      <w:r>
        <w:rPr>
          <w:rFonts w:hint="eastAsia" w:ascii="楷体" w:hAnsi="楷体" w:eastAsia="楷体" w:cs="楷体"/>
          <w:bCs/>
          <w:color w:val="auto"/>
          <w:kern w:val="2"/>
          <w:sz w:val="28"/>
          <w:szCs w:val="32"/>
          <w:lang w:val="en-US" w:eastAsia="zh-CN" w:bidi="ar-SA"/>
        </w:rPr>
        <w:t xml:space="preserve"> </w:t>
      </w:r>
      <w:r>
        <w:rPr>
          <w:rFonts w:hint="default" w:ascii="楷体" w:hAnsi="楷体" w:eastAsia="楷体" w:cs="楷体"/>
          <w:bCs/>
          <w:color w:val="auto"/>
          <w:kern w:val="2"/>
          <w:sz w:val="28"/>
          <w:szCs w:val="32"/>
          <w:lang w:val="en-US" w:eastAsia="zh-CN" w:bidi="ar-SA"/>
        </w:rPr>
        <w:t>医疗卫生保障</w:t>
      </w:r>
      <w:r>
        <w:rPr>
          <w:rFonts w:hint="eastAsia" w:ascii="楷体" w:hAnsi="楷体" w:eastAsia="楷体" w:cs="楷体"/>
          <w:bCs/>
          <w:color w:val="auto"/>
          <w:kern w:val="2"/>
          <w:sz w:val="28"/>
          <w:szCs w:val="32"/>
          <w:lang w:val="en-US" w:eastAsia="zh-CN" w:bidi="ar-SA"/>
        </w:rPr>
        <w:tab/>
      </w:r>
      <w:r>
        <w:rPr>
          <w:rFonts w:hint="eastAsia" w:ascii="楷体" w:hAnsi="楷体" w:eastAsia="楷体" w:cs="楷体"/>
          <w:bCs/>
          <w:color w:val="auto"/>
          <w:kern w:val="2"/>
          <w:sz w:val="28"/>
          <w:szCs w:val="32"/>
          <w:lang w:val="en-US" w:eastAsia="zh-CN" w:bidi="ar-SA"/>
        </w:rPr>
        <w:fldChar w:fldCharType="begin"/>
      </w:r>
      <w:r>
        <w:rPr>
          <w:rFonts w:hint="eastAsia" w:ascii="楷体" w:hAnsi="楷体" w:eastAsia="楷体" w:cs="楷体"/>
          <w:bCs/>
          <w:color w:val="auto"/>
          <w:kern w:val="2"/>
          <w:sz w:val="28"/>
          <w:szCs w:val="32"/>
          <w:lang w:val="en-US" w:eastAsia="zh-CN" w:bidi="ar-SA"/>
        </w:rPr>
        <w:instrText xml:space="preserve"> PAGEREF _Toc24141 \h </w:instrText>
      </w:r>
      <w:r>
        <w:rPr>
          <w:rFonts w:hint="eastAsia" w:ascii="楷体" w:hAnsi="楷体" w:eastAsia="楷体" w:cs="楷体"/>
          <w:bCs/>
          <w:color w:val="auto"/>
          <w:kern w:val="2"/>
          <w:sz w:val="28"/>
          <w:szCs w:val="32"/>
          <w:lang w:val="en-US" w:eastAsia="zh-CN" w:bidi="ar-SA"/>
        </w:rPr>
        <w:fldChar w:fldCharType="separate"/>
      </w:r>
      <w:r>
        <w:rPr>
          <w:rFonts w:hint="eastAsia" w:ascii="楷体" w:hAnsi="楷体" w:eastAsia="楷体" w:cs="楷体"/>
          <w:bCs/>
          <w:color w:val="auto"/>
          <w:kern w:val="2"/>
          <w:sz w:val="28"/>
          <w:szCs w:val="32"/>
          <w:lang w:val="en-US" w:eastAsia="zh-CN" w:bidi="ar-SA"/>
        </w:rPr>
        <w:t>- 28 -</w:t>
      </w:r>
      <w:r>
        <w:rPr>
          <w:rFonts w:hint="eastAsia" w:ascii="楷体" w:hAnsi="楷体" w:eastAsia="楷体" w:cs="楷体"/>
          <w:bCs/>
          <w:color w:val="auto"/>
          <w:kern w:val="2"/>
          <w:sz w:val="28"/>
          <w:szCs w:val="32"/>
          <w:lang w:val="en-US" w:eastAsia="zh-CN" w:bidi="ar-SA"/>
        </w:rPr>
        <w:fldChar w:fldCharType="end"/>
      </w:r>
      <w:r>
        <w:rPr>
          <w:rFonts w:hint="default" w:ascii="楷体" w:hAnsi="楷体" w:eastAsia="楷体" w:cs="楷体"/>
          <w:bCs/>
          <w:color w:val="auto"/>
          <w:kern w:val="2"/>
          <w:sz w:val="28"/>
          <w:szCs w:val="32"/>
          <w:lang w:val="en-US" w:eastAsia="zh-CN" w:bidi="ar-SA"/>
        </w:rPr>
        <w:fldChar w:fldCharType="end"/>
      </w:r>
    </w:p>
    <w:p>
      <w:pPr>
        <w:pStyle w:val="19"/>
        <w:widowControl w:val="0"/>
        <w:tabs>
          <w:tab w:val="right" w:leader="dot" w:pos="8528"/>
        </w:tabs>
        <w:wordWrap/>
        <w:adjustRightInd w:val="0"/>
        <w:snapToGrid w:val="0"/>
        <w:spacing w:before="0" w:after="0" w:line="560" w:lineRule="atLeast"/>
        <w:ind w:left="0" w:leftChars="0" w:right="0" w:firstLine="560" w:firstLineChars="200"/>
        <w:jc w:val="both"/>
        <w:textAlignment w:val="auto"/>
        <w:rPr>
          <w:rFonts w:hint="eastAsia" w:ascii="楷体" w:hAnsi="楷体" w:eastAsia="楷体" w:cs="楷体"/>
          <w:bCs/>
          <w:color w:val="auto"/>
          <w:kern w:val="2"/>
          <w:sz w:val="28"/>
          <w:szCs w:val="32"/>
          <w:lang w:val="en-US" w:eastAsia="zh-CN" w:bidi="ar-SA"/>
        </w:rPr>
      </w:pPr>
      <w:r>
        <w:rPr>
          <w:rFonts w:hint="default" w:ascii="楷体" w:hAnsi="楷体" w:eastAsia="楷体" w:cs="楷体"/>
          <w:bCs/>
          <w:color w:val="auto"/>
          <w:kern w:val="2"/>
          <w:sz w:val="28"/>
          <w:szCs w:val="32"/>
          <w:lang w:val="en-US" w:eastAsia="zh-CN" w:bidi="ar-SA"/>
        </w:rPr>
        <w:fldChar w:fldCharType="begin"/>
      </w:r>
      <w:r>
        <w:rPr>
          <w:rFonts w:hint="default" w:ascii="楷体" w:hAnsi="楷体" w:eastAsia="楷体" w:cs="楷体"/>
          <w:bCs/>
          <w:color w:val="auto"/>
          <w:kern w:val="2"/>
          <w:sz w:val="28"/>
          <w:szCs w:val="32"/>
          <w:lang w:val="en-US" w:eastAsia="zh-CN" w:bidi="ar-SA"/>
        </w:rPr>
        <w:instrText xml:space="preserve"> HYPERLINK \l _Toc19769 </w:instrText>
      </w:r>
      <w:r>
        <w:rPr>
          <w:rFonts w:hint="default" w:ascii="楷体" w:hAnsi="楷体" w:eastAsia="楷体" w:cs="楷体"/>
          <w:bCs/>
          <w:color w:val="auto"/>
          <w:kern w:val="2"/>
          <w:sz w:val="28"/>
          <w:szCs w:val="32"/>
          <w:lang w:val="en-US" w:eastAsia="zh-CN" w:bidi="ar-SA"/>
        </w:rPr>
        <w:fldChar w:fldCharType="separate"/>
      </w:r>
      <w:r>
        <w:rPr>
          <w:rFonts w:hint="default" w:ascii="楷体" w:hAnsi="楷体" w:eastAsia="楷体" w:cs="楷体"/>
          <w:bCs/>
          <w:color w:val="auto"/>
          <w:kern w:val="2"/>
          <w:sz w:val="28"/>
          <w:szCs w:val="32"/>
          <w:lang w:val="en-US" w:eastAsia="zh-CN" w:bidi="ar-SA"/>
        </w:rPr>
        <w:t>6.6</w:t>
      </w:r>
      <w:r>
        <w:rPr>
          <w:rFonts w:hint="eastAsia" w:ascii="楷体" w:hAnsi="楷体" w:eastAsia="楷体" w:cs="楷体"/>
          <w:bCs/>
          <w:color w:val="auto"/>
          <w:kern w:val="2"/>
          <w:sz w:val="28"/>
          <w:szCs w:val="32"/>
          <w:lang w:val="en-US" w:eastAsia="zh-CN" w:bidi="ar-SA"/>
        </w:rPr>
        <w:t xml:space="preserve"> </w:t>
      </w:r>
      <w:r>
        <w:rPr>
          <w:rFonts w:hint="default" w:ascii="楷体" w:hAnsi="楷体" w:eastAsia="楷体" w:cs="楷体"/>
          <w:bCs/>
          <w:color w:val="auto"/>
          <w:kern w:val="2"/>
          <w:sz w:val="28"/>
          <w:szCs w:val="32"/>
          <w:lang w:val="en-US" w:eastAsia="zh-CN" w:bidi="ar-SA"/>
        </w:rPr>
        <w:t>治安保障</w:t>
      </w:r>
      <w:r>
        <w:rPr>
          <w:rFonts w:hint="eastAsia" w:ascii="楷体" w:hAnsi="楷体" w:eastAsia="楷体" w:cs="楷体"/>
          <w:bCs/>
          <w:color w:val="auto"/>
          <w:kern w:val="2"/>
          <w:sz w:val="28"/>
          <w:szCs w:val="32"/>
          <w:lang w:val="en-US" w:eastAsia="zh-CN" w:bidi="ar-SA"/>
        </w:rPr>
        <w:tab/>
      </w:r>
      <w:r>
        <w:rPr>
          <w:rFonts w:hint="eastAsia" w:ascii="楷体" w:hAnsi="楷体" w:eastAsia="楷体" w:cs="楷体"/>
          <w:bCs/>
          <w:color w:val="auto"/>
          <w:kern w:val="2"/>
          <w:sz w:val="28"/>
          <w:szCs w:val="32"/>
          <w:lang w:val="en-US" w:eastAsia="zh-CN" w:bidi="ar-SA"/>
        </w:rPr>
        <w:fldChar w:fldCharType="begin"/>
      </w:r>
      <w:r>
        <w:rPr>
          <w:rFonts w:hint="eastAsia" w:ascii="楷体" w:hAnsi="楷体" w:eastAsia="楷体" w:cs="楷体"/>
          <w:bCs/>
          <w:color w:val="auto"/>
          <w:kern w:val="2"/>
          <w:sz w:val="28"/>
          <w:szCs w:val="32"/>
          <w:lang w:val="en-US" w:eastAsia="zh-CN" w:bidi="ar-SA"/>
        </w:rPr>
        <w:instrText xml:space="preserve"> PAGEREF _Toc19769 \h </w:instrText>
      </w:r>
      <w:r>
        <w:rPr>
          <w:rFonts w:hint="eastAsia" w:ascii="楷体" w:hAnsi="楷体" w:eastAsia="楷体" w:cs="楷体"/>
          <w:bCs/>
          <w:color w:val="auto"/>
          <w:kern w:val="2"/>
          <w:sz w:val="28"/>
          <w:szCs w:val="32"/>
          <w:lang w:val="en-US" w:eastAsia="zh-CN" w:bidi="ar-SA"/>
        </w:rPr>
        <w:fldChar w:fldCharType="separate"/>
      </w:r>
      <w:r>
        <w:rPr>
          <w:rFonts w:hint="eastAsia" w:ascii="楷体" w:hAnsi="楷体" w:eastAsia="楷体" w:cs="楷体"/>
          <w:bCs/>
          <w:color w:val="auto"/>
          <w:kern w:val="2"/>
          <w:sz w:val="28"/>
          <w:szCs w:val="32"/>
          <w:lang w:val="en-US" w:eastAsia="zh-CN" w:bidi="ar-SA"/>
        </w:rPr>
        <w:t>- 29 -</w:t>
      </w:r>
      <w:r>
        <w:rPr>
          <w:rFonts w:hint="eastAsia" w:ascii="楷体" w:hAnsi="楷体" w:eastAsia="楷体" w:cs="楷体"/>
          <w:bCs/>
          <w:color w:val="auto"/>
          <w:kern w:val="2"/>
          <w:sz w:val="28"/>
          <w:szCs w:val="32"/>
          <w:lang w:val="en-US" w:eastAsia="zh-CN" w:bidi="ar-SA"/>
        </w:rPr>
        <w:fldChar w:fldCharType="end"/>
      </w:r>
      <w:r>
        <w:rPr>
          <w:rFonts w:hint="default" w:ascii="楷体" w:hAnsi="楷体" w:eastAsia="楷体" w:cs="楷体"/>
          <w:bCs/>
          <w:color w:val="auto"/>
          <w:kern w:val="2"/>
          <w:sz w:val="28"/>
          <w:szCs w:val="32"/>
          <w:lang w:val="en-US" w:eastAsia="zh-CN" w:bidi="ar-SA"/>
        </w:rPr>
        <w:fldChar w:fldCharType="end"/>
      </w:r>
    </w:p>
    <w:p>
      <w:pPr>
        <w:pStyle w:val="19"/>
        <w:widowControl w:val="0"/>
        <w:tabs>
          <w:tab w:val="right" w:leader="dot" w:pos="8528"/>
        </w:tabs>
        <w:wordWrap/>
        <w:adjustRightInd w:val="0"/>
        <w:snapToGrid w:val="0"/>
        <w:spacing w:before="0" w:after="0" w:line="560" w:lineRule="atLeast"/>
        <w:ind w:left="0" w:leftChars="0" w:right="0" w:firstLine="560" w:firstLineChars="200"/>
        <w:jc w:val="both"/>
        <w:textAlignment w:val="auto"/>
        <w:rPr>
          <w:rFonts w:hint="eastAsia" w:ascii="楷体" w:hAnsi="楷体" w:eastAsia="楷体" w:cs="楷体"/>
          <w:bCs/>
          <w:color w:val="auto"/>
          <w:kern w:val="2"/>
          <w:sz w:val="28"/>
          <w:szCs w:val="32"/>
          <w:lang w:val="en-US" w:eastAsia="zh-CN" w:bidi="ar-SA"/>
        </w:rPr>
      </w:pPr>
      <w:r>
        <w:rPr>
          <w:rFonts w:hint="default" w:ascii="楷体" w:hAnsi="楷体" w:eastAsia="楷体" w:cs="楷体"/>
          <w:bCs/>
          <w:color w:val="auto"/>
          <w:kern w:val="2"/>
          <w:sz w:val="28"/>
          <w:szCs w:val="32"/>
          <w:lang w:val="en-US" w:eastAsia="zh-CN" w:bidi="ar-SA"/>
        </w:rPr>
        <w:fldChar w:fldCharType="begin"/>
      </w:r>
      <w:r>
        <w:rPr>
          <w:rFonts w:hint="default" w:ascii="楷体" w:hAnsi="楷体" w:eastAsia="楷体" w:cs="楷体"/>
          <w:bCs/>
          <w:color w:val="auto"/>
          <w:kern w:val="2"/>
          <w:sz w:val="28"/>
          <w:szCs w:val="32"/>
          <w:lang w:val="en-US" w:eastAsia="zh-CN" w:bidi="ar-SA"/>
        </w:rPr>
        <w:instrText xml:space="preserve"> HYPERLINK \l _Toc1633 </w:instrText>
      </w:r>
      <w:r>
        <w:rPr>
          <w:rFonts w:hint="default" w:ascii="楷体" w:hAnsi="楷体" w:eastAsia="楷体" w:cs="楷体"/>
          <w:bCs/>
          <w:color w:val="auto"/>
          <w:kern w:val="2"/>
          <w:sz w:val="28"/>
          <w:szCs w:val="32"/>
          <w:lang w:val="en-US" w:eastAsia="zh-CN" w:bidi="ar-SA"/>
        </w:rPr>
        <w:fldChar w:fldCharType="separate"/>
      </w:r>
      <w:r>
        <w:rPr>
          <w:rFonts w:hint="default" w:ascii="楷体" w:hAnsi="楷体" w:eastAsia="楷体" w:cs="楷体"/>
          <w:bCs/>
          <w:color w:val="auto"/>
          <w:kern w:val="2"/>
          <w:sz w:val="28"/>
          <w:szCs w:val="32"/>
          <w:lang w:val="en-US" w:eastAsia="zh-CN" w:bidi="ar-SA"/>
        </w:rPr>
        <w:t>6.7</w:t>
      </w:r>
      <w:r>
        <w:rPr>
          <w:rFonts w:hint="eastAsia" w:ascii="楷体" w:hAnsi="楷体" w:eastAsia="楷体" w:cs="楷体"/>
          <w:bCs/>
          <w:color w:val="auto"/>
          <w:kern w:val="2"/>
          <w:sz w:val="28"/>
          <w:szCs w:val="32"/>
          <w:lang w:val="en-US" w:eastAsia="zh-CN" w:bidi="ar-SA"/>
        </w:rPr>
        <w:t xml:space="preserve"> </w:t>
      </w:r>
      <w:r>
        <w:rPr>
          <w:rFonts w:hint="default" w:ascii="楷体" w:hAnsi="楷体" w:eastAsia="楷体" w:cs="楷体"/>
          <w:bCs/>
          <w:color w:val="auto"/>
          <w:kern w:val="2"/>
          <w:sz w:val="28"/>
          <w:szCs w:val="32"/>
          <w:lang w:val="en-US" w:eastAsia="zh-CN" w:bidi="ar-SA"/>
        </w:rPr>
        <w:t>现场救援和工程抢险装备保障</w:t>
      </w:r>
      <w:r>
        <w:rPr>
          <w:rFonts w:hint="eastAsia" w:ascii="楷体" w:hAnsi="楷体" w:eastAsia="楷体" w:cs="楷体"/>
          <w:bCs/>
          <w:color w:val="auto"/>
          <w:kern w:val="2"/>
          <w:sz w:val="28"/>
          <w:szCs w:val="32"/>
          <w:lang w:val="en-US" w:eastAsia="zh-CN" w:bidi="ar-SA"/>
        </w:rPr>
        <w:tab/>
      </w:r>
      <w:r>
        <w:rPr>
          <w:rFonts w:hint="eastAsia" w:ascii="楷体" w:hAnsi="楷体" w:eastAsia="楷体" w:cs="楷体"/>
          <w:bCs/>
          <w:color w:val="auto"/>
          <w:kern w:val="2"/>
          <w:sz w:val="28"/>
          <w:szCs w:val="32"/>
          <w:lang w:val="en-US" w:eastAsia="zh-CN" w:bidi="ar-SA"/>
        </w:rPr>
        <w:fldChar w:fldCharType="begin"/>
      </w:r>
      <w:r>
        <w:rPr>
          <w:rFonts w:hint="eastAsia" w:ascii="楷体" w:hAnsi="楷体" w:eastAsia="楷体" w:cs="楷体"/>
          <w:bCs/>
          <w:color w:val="auto"/>
          <w:kern w:val="2"/>
          <w:sz w:val="28"/>
          <w:szCs w:val="32"/>
          <w:lang w:val="en-US" w:eastAsia="zh-CN" w:bidi="ar-SA"/>
        </w:rPr>
        <w:instrText xml:space="preserve"> PAGEREF _Toc1633 \h </w:instrText>
      </w:r>
      <w:r>
        <w:rPr>
          <w:rFonts w:hint="eastAsia" w:ascii="楷体" w:hAnsi="楷体" w:eastAsia="楷体" w:cs="楷体"/>
          <w:bCs/>
          <w:color w:val="auto"/>
          <w:kern w:val="2"/>
          <w:sz w:val="28"/>
          <w:szCs w:val="32"/>
          <w:lang w:val="en-US" w:eastAsia="zh-CN" w:bidi="ar-SA"/>
        </w:rPr>
        <w:fldChar w:fldCharType="separate"/>
      </w:r>
      <w:r>
        <w:rPr>
          <w:rFonts w:hint="eastAsia" w:ascii="楷体" w:hAnsi="楷体" w:eastAsia="楷体" w:cs="楷体"/>
          <w:bCs/>
          <w:color w:val="auto"/>
          <w:kern w:val="2"/>
          <w:sz w:val="28"/>
          <w:szCs w:val="32"/>
          <w:lang w:val="en-US" w:eastAsia="zh-CN" w:bidi="ar-SA"/>
        </w:rPr>
        <w:t>- 29 -</w:t>
      </w:r>
      <w:r>
        <w:rPr>
          <w:rFonts w:hint="eastAsia" w:ascii="楷体" w:hAnsi="楷体" w:eastAsia="楷体" w:cs="楷体"/>
          <w:bCs/>
          <w:color w:val="auto"/>
          <w:kern w:val="2"/>
          <w:sz w:val="28"/>
          <w:szCs w:val="32"/>
          <w:lang w:val="en-US" w:eastAsia="zh-CN" w:bidi="ar-SA"/>
        </w:rPr>
        <w:fldChar w:fldCharType="end"/>
      </w:r>
      <w:r>
        <w:rPr>
          <w:rFonts w:hint="default" w:ascii="楷体" w:hAnsi="楷体" w:eastAsia="楷体" w:cs="楷体"/>
          <w:bCs/>
          <w:color w:val="auto"/>
          <w:kern w:val="2"/>
          <w:sz w:val="28"/>
          <w:szCs w:val="32"/>
          <w:lang w:val="en-US" w:eastAsia="zh-CN" w:bidi="ar-SA"/>
        </w:rPr>
        <w:fldChar w:fldCharType="end"/>
      </w:r>
    </w:p>
    <w:p>
      <w:pPr>
        <w:pStyle w:val="19"/>
        <w:widowControl w:val="0"/>
        <w:tabs>
          <w:tab w:val="right" w:leader="dot" w:pos="8528"/>
        </w:tabs>
        <w:wordWrap/>
        <w:adjustRightInd w:val="0"/>
        <w:snapToGrid w:val="0"/>
        <w:spacing w:before="0" w:after="0" w:line="560" w:lineRule="atLeast"/>
        <w:ind w:left="0" w:leftChars="0" w:right="0" w:firstLine="560" w:firstLineChars="200"/>
        <w:jc w:val="both"/>
        <w:textAlignment w:val="auto"/>
        <w:rPr>
          <w:rFonts w:hint="eastAsia" w:ascii="楷体" w:hAnsi="楷体" w:eastAsia="楷体" w:cs="楷体"/>
          <w:bCs/>
          <w:color w:val="auto"/>
          <w:kern w:val="2"/>
          <w:sz w:val="28"/>
          <w:szCs w:val="32"/>
          <w:lang w:val="en-US" w:eastAsia="zh-CN" w:bidi="ar-SA"/>
        </w:rPr>
      </w:pPr>
      <w:r>
        <w:rPr>
          <w:rFonts w:hint="default" w:ascii="楷体" w:hAnsi="楷体" w:eastAsia="楷体" w:cs="楷体"/>
          <w:bCs/>
          <w:color w:val="auto"/>
          <w:kern w:val="2"/>
          <w:sz w:val="28"/>
          <w:szCs w:val="32"/>
          <w:lang w:val="en-US" w:eastAsia="zh-CN" w:bidi="ar-SA"/>
        </w:rPr>
        <w:fldChar w:fldCharType="begin"/>
      </w:r>
      <w:r>
        <w:rPr>
          <w:rFonts w:hint="default" w:ascii="楷体" w:hAnsi="楷体" w:eastAsia="楷体" w:cs="楷体"/>
          <w:bCs/>
          <w:color w:val="auto"/>
          <w:kern w:val="2"/>
          <w:sz w:val="28"/>
          <w:szCs w:val="32"/>
          <w:lang w:val="en-US" w:eastAsia="zh-CN" w:bidi="ar-SA"/>
        </w:rPr>
        <w:instrText xml:space="preserve"> HYPERLINK \l _Toc5590 </w:instrText>
      </w:r>
      <w:r>
        <w:rPr>
          <w:rFonts w:hint="default" w:ascii="楷体" w:hAnsi="楷体" w:eastAsia="楷体" w:cs="楷体"/>
          <w:bCs/>
          <w:color w:val="auto"/>
          <w:kern w:val="2"/>
          <w:sz w:val="28"/>
          <w:szCs w:val="32"/>
          <w:lang w:val="en-US" w:eastAsia="zh-CN" w:bidi="ar-SA"/>
        </w:rPr>
        <w:fldChar w:fldCharType="separate"/>
      </w:r>
      <w:r>
        <w:rPr>
          <w:rFonts w:hint="default" w:ascii="楷体" w:hAnsi="楷体" w:eastAsia="楷体" w:cs="楷体"/>
          <w:bCs/>
          <w:color w:val="auto"/>
          <w:kern w:val="2"/>
          <w:sz w:val="28"/>
          <w:szCs w:val="32"/>
          <w:lang w:val="en-US" w:eastAsia="zh-CN" w:bidi="ar-SA"/>
        </w:rPr>
        <w:t>6.8</w:t>
      </w:r>
      <w:r>
        <w:rPr>
          <w:rFonts w:hint="eastAsia" w:ascii="楷体" w:hAnsi="楷体" w:eastAsia="楷体" w:cs="楷体"/>
          <w:bCs/>
          <w:color w:val="auto"/>
          <w:kern w:val="2"/>
          <w:sz w:val="28"/>
          <w:szCs w:val="32"/>
          <w:lang w:val="en-US" w:eastAsia="zh-CN" w:bidi="ar-SA"/>
        </w:rPr>
        <w:t xml:space="preserve"> </w:t>
      </w:r>
      <w:r>
        <w:rPr>
          <w:rFonts w:hint="default" w:ascii="楷体" w:hAnsi="楷体" w:eastAsia="楷体" w:cs="楷体"/>
          <w:bCs/>
          <w:color w:val="auto"/>
          <w:kern w:val="2"/>
          <w:sz w:val="28"/>
          <w:szCs w:val="32"/>
          <w:lang w:val="en-US" w:eastAsia="zh-CN" w:bidi="ar-SA"/>
        </w:rPr>
        <w:t>经费保障</w:t>
      </w:r>
      <w:r>
        <w:rPr>
          <w:rFonts w:hint="eastAsia" w:ascii="楷体" w:hAnsi="楷体" w:eastAsia="楷体" w:cs="楷体"/>
          <w:bCs/>
          <w:color w:val="auto"/>
          <w:kern w:val="2"/>
          <w:sz w:val="28"/>
          <w:szCs w:val="32"/>
          <w:lang w:val="en-US" w:eastAsia="zh-CN" w:bidi="ar-SA"/>
        </w:rPr>
        <w:tab/>
      </w:r>
      <w:r>
        <w:rPr>
          <w:rFonts w:hint="eastAsia" w:ascii="楷体" w:hAnsi="楷体" w:eastAsia="楷体" w:cs="楷体"/>
          <w:bCs/>
          <w:color w:val="auto"/>
          <w:kern w:val="2"/>
          <w:sz w:val="28"/>
          <w:szCs w:val="32"/>
          <w:lang w:val="en-US" w:eastAsia="zh-CN" w:bidi="ar-SA"/>
        </w:rPr>
        <w:fldChar w:fldCharType="begin"/>
      </w:r>
      <w:r>
        <w:rPr>
          <w:rFonts w:hint="eastAsia" w:ascii="楷体" w:hAnsi="楷体" w:eastAsia="楷体" w:cs="楷体"/>
          <w:bCs/>
          <w:color w:val="auto"/>
          <w:kern w:val="2"/>
          <w:sz w:val="28"/>
          <w:szCs w:val="32"/>
          <w:lang w:val="en-US" w:eastAsia="zh-CN" w:bidi="ar-SA"/>
        </w:rPr>
        <w:instrText xml:space="preserve"> PAGEREF _Toc5590 \h </w:instrText>
      </w:r>
      <w:r>
        <w:rPr>
          <w:rFonts w:hint="eastAsia" w:ascii="楷体" w:hAnsi="楷体" w:eastAsia="楷体" w:cs="楷体"/>
          <w:bCs/>
          <w:color w:val="auto"/>
          <w:kern w:val="2"/>
          <w:sz w:val="28"/>
          <w:szCs w:val="32"/>
          <w:lang w:val="en-US" w:eastAsia="zh-CN" w:bidi="ar-SA"/>
        </w:rPr>
        <w:fldChar w:fldCharType="separate"/>
      </w:r>
      <w:r>
        <w:rPr>
          <w:rFonts w:hint="eastAsia" w:ascii="楷体" w:hAnsi="楷体" w:eastAsia="楷体" w:cs="楷体"/>
          <w:bCs/>
          <w:color w:val="auto"/>
          <w:kern w:val="2"/>
          <w:sz w:val="28"/>
          <w:szCs w:val="32"/>
          <w:lang w:val="en-US" w:eastAsia="zh-CN" w:bidi="ar-SA"/>
        </w:rPr>
        <w:t>- 30 -</w:t>
      </w:r>
      <w:r>
        <w:rPr>
          <w:rFonts w:hint="eastAsia" w:ascii="楷体" w:hAnsi="楷体" w:eastAsia="楷体" w:cs="楷体"/>
          <w:bCs/>
          <w:color w:val="auto"/>
          <w:kern w:val="2"/>
          <w:sz w:val="28"/>
          <w:szCs w:val="32"/>
          <w:lang w:val="en-US" w:eastAsia="zh-CN" w:bidi="ar-SA"/>
        </w:rPr>
        <w:fldChar w:fldCharType="end"/>
      </w:r>
      <w:r>
        <w:rPr>
          <w:rFonts w:hint="default" w:ascii="楷体" w:hAnsi="楷体" w:eastAsia="楷体" w:cs="楷体"/>
          <w:bCs/>
          <w:color w:val="auto"/>
          <w:kern w:val="2"/>
          <w:sz w:val="28"/>
          <w:szCs w:val="32"/>
          <w:lang w:val="en-US" w:eastAsia="zh-CN" w:bidi="ar-SA"/>
        </w:rPr>
        <w:fldChar w:fldCharType="end"/>
      </w:r>
    </w:p>
    <w:p>
      <w:pPr>
        <w:pStyle w:val="19"/>
        <w:widowControl w:val="0"/>
        <w:tabs>
          <w:tab w:val="right" w:leader="dot" w:pos="8528"/>
        </w:tabs>
        <w:wordWrap/>
        <w:adjustRightInd w:val="0"/>
        <w:snapToGrid w:val="0"/>
        <w:spacing w:before="0" w:after="0" w:line="560" w:lineRule="atLeast"/>
        <w:ind w:left="0" w:leftChars="0" w:right="0" w:firstLine="560" w:firstLineChars="200"/>
        <w:jc w:val="both"/>
        <w:textAlignment w:val="auto"/>
        <w:rPr>
          <w:rFonts w:hint="eastAsia" w:ascii="楷体" w:hAnsi="楷体" w:eastAsia="楷体" w:cs="楷体"/>
          <w:bCs/>
          <w:color w:val="auto"/>
          <w:kern w:val="2"/>
          <w:sz w:val="28"/>
          <w:szCs w:val="32"/>
          <w:lang w:val="en-US" w:eastAsia="zh-CN" w:bidi="ar-SA"/>
        </w:rPr>
      </w:pPr>
      <w:r>
        <w:rPr>
          <w:rFonts w:hint="default" w:ascii="楷体" w:hAnsi="楷体" w:eastAsia="楷体" w:cs="楷体"/>
          <w:bCs/>
          <w:color w:val="auto"/>
          <w:kern w:val="2"/>
          <w:sz w:val="28"/>
          <w:szCs w:val="32"/>
          <w:lang w:val="en-US" w:eastAsia="zh-CN" w:bidi="ar-SA"/>
        </w:rPr>
        <w:fldChar w:fldCharType="begin"/>
      </w:r>
      <w:r>
        <w:rPr>
          <w:rFonts w:hint="default" w:ascii="楷体" w:hAnsi="楷体" w:eastAsia="楷体" w:cs="楷体"/>
          <w:bCs/>
          <w:color w:val="auto"/>
          <w:kern w:val="2"/>
          <w:sz w:val="28"/>
          <w:szCs w:val="32"/>
          <w:lang w:val="en-US" w:eastAsia="zh-CN" w:bidi="ar-SA"/>
        </w:rPr>
        <w:instrText xml:space="preserve"> HYPERLINK \l _Toc4252 </w:instrText>
      </w:r>
      <w:r>
        <w:rPr>
          <w:rFonts w:hint="default" w:ascii="楷体" w:hAnsi="楷体" w:eastAsia="楷体" w:cs="楷体"/>
          <w:bCs/>
          <w:color w:val="auto"/>
          <w:kern w:val="2"/>
          <w:sz w:val="28"/>
          <w:szCs w:val="32"/>
          <w:lang w:val="en-US" w:eastAsia="zh-CN" w:bidi="ar-SA"/>
        </w:rPr>
        <w:fldChar w:fldCharType="separate"/>
      </w:r>
      <w:r>
        <w:rPr>
          <w:rFonts w:hint="default" w:ascii="楷体" w:hAnsi="楷体" w:eastAsia="楷体" w:cs="楷体"/>
          <w:bCs/>
          <w:color w:val="auto"/>
          <w:kern w:val="2"/>
          <w:sz w:val="28"/>
          <w:szCs w:val="32"/>
          <w:lang w:val="en-US" w:eastAsia="zh-CN" w:bidi="ar-SA"/>
        </w:rPr>
        <w:t>6.9</w:t>
      </w:r>
      <w:r>
        <w:rPr>
          <w:rFonts w:hint="eastAsia" w:ascii="楷体" w:hAnsi="楷体" w:eastAsia="楷体" w:cs="楷体"/>
          <w:bCs/>
          <w:color w:val="auto"/>
          <w:kern w:val="2"/>
          <w:sz w:val="28"/>
          <w:szCs w:val="32"/>
          <w:lang w:val="en-US" w:eastAsia="zh-CN" w:bidi="ar-SA"/>
        </w:rPr>
        <w:t xml:space="preserve"> </w:t>
      </w:r>
      <w:r>
        <w:rPr>
          <w:rFonts w:hint="default" w:ascii="楷体" w:hAnsi="楷体" w:eastAsia="楷体" w:cs="楷体"/>
          <w:bCs/>
          <w:color w:val="auto"/>
          <w:kern w:val="2"/>
          <w:sz w:val="28"/>
          <w:szCs w:val="32"/>
          <w:lang w:val="en-US" w:eastAsia="zh-CN" w:bidi="ar-SA"/>
        </w:rPr>
        <w:t>避难场地保障</w:t>
      </w:r>
      <w:r>
        <w:rPr>
          <w:rFonts w:hint="eastAsia" w:ascii="楷体" w:hAnsi="楷体" w:eastAsia="楷体" w:cs="楷体"/>
          <w:bCs/>
          <w:color w:val="auto"/>
          <w:kern w:val="2"/>
          <w:sz w:val="28"/>
          <w:szCs w:val="32"/>
          <w:lang w:val="en-US" w:eastAsia="zh-CN" w:bidi="ar-SA"/>
        </w:rPr>
        <w:tab/>
      </w:r>
      <w:r>
        <w:rPr>
          <w:rFonts w:hint="eastAsia" w:ascii="楷体" w:hAnsi="楷体" w:eastAsia="楷体" w:cs="楷体"/>
          <w:bCs/>
          <w:color w:val="auto"/>
          <w:kern w:val="2"/>
          <w:sz w:val="28"/>
          <w:szCs w:val="32"/>
          <w:lang w:val="en-US" w:eastAsia="zh-CN" w:bidi="ar-SA"/>
        </w:rPr>
        <w:fldChar w:fldCharType="begin"/>
      </w:r>
      <w:r>
        <w:rPr>
          <w:rFonts w:hint="eastAsia" w:ascii="楷体" w:hAnsi="楷体" w:eastAsia="楷体" w:cs="楷体"/>
          <w:bCs/>
          <w:color w:val="auto"/>
          <w:kern w:val="2"/>
          <w:sz w:val="28"/>
          <w:szCs w:val="32"/>
          <w:lang w:val="en-US" w:eastAsia="zh-CN" w:bidi="ar-SA"/>
        </w:rPr>
        <w:instrText xml:space="preserve"> PAGEREF _Toc4252 \h </w:instrText>
      </w:r>
      <w:r>
        <w:rPr>
          <w:rFonts w:hint="eastAsia" w:ascii="楷体" w:hAnsi="楷体" w:eastAsia="楷体" w:cs="楷体"/>
          <w:bCs/>
          <w:color w:val="auto"/>
          <w:kern w:val="2"/>
          <w:sz w:val="28"/>
          <w:szCs w:val="32"/>
          <w:lang w:val="en-US" w:eastAsia="zh-CN" w:bidi="ar-SA"/>
        </w:rPr>
        <w:fldChar w:fldCharType="separate"/>
      </w:r>
      <w:r>
        <w:rPr>
          <w:rFonts w:hint="eastAsia" w:ascii="楷体" w:hAnsi="楷体" w:eastAsia="楷体" w:cs="楷体"/>
          <w:bCs/>
          <w:color w:val="auto"/>
          <w:kern w:val="2"/>
          <w:sz w:val="28"/>
          <w:szCs w:val="32"/>
          <w:lang w:val="en-US" w:eastAsia="zh-CN" w:bidi="ar-SA"/>
        </w:rPr>
        <w:t>- 30 -</w:t>
      </w:r>
      <w:r>
        <w:rPr>
          <w:rFonts w:hint="eastAsia" w:ascii="楷体" w:hAnsi="楷体" w:eastAsia="楷体" w:cs="楷体"/>
          <w:bCs/>
          <w:color w:val="auto"/>
          <w:kern w:val="2"/>
          <w:sz w:val="28"/>
          <w:szCs w:val="32"/>
          <w:lang w:val="en-US" w:eastAsia="zh-CN" w:bidi="ar-SA"/>
        </w:rPr>
        <w:fldChar w:fldCharType="end"/>
      </w:r>
      <w:r>
        <w:rPr>
          <w:rFonts w:hint="default" w:ascii="楷体" w:hAnsi="楷体" w:eastAsia="楷体" w:cs="楷体"/>
          <w:bCs/>
          <w:color w:val="auto"/>
          <w:kern w:val="2"/>
          <w:sz w:val="28"/>
          <w:szCs w:val="32"/>
          <w:lang w:val="en-US" w:eastAsia="zh-CN" w:bidi="ar-SA"/>
        </w:rPr>
        <w:fldChar w:fldCharType="end"/>
      </w:r>
    </w:p>
    <w:p>
      <w:pPr>
        <w:pStyle w:val="19"/>
        <w:widowControl w:val="0"/>
        <w:tabs>
          <w:tab w:val="right" w:leader="dot" w:pos="8528"/>
        </w:tabs>
        <w:wordWrap/>
        <w:adjustRightInd w:val="0"/>
        <w:snapToGrid w:val="0"/>
        <w:spacing w:before="0" w:after="0" w:line="560" w:lineRule="atLeast"/>
        <w:ind w:left="0" w:leftChars="0" w:right="0" w:firstLine="560" w:firstLineChars="200"/>
        <w:jc w:val="both"/>
        <w:textAlignment w:val="auto"/>
        <w:rPr>
          <w:rFonts w:hint="eastAsia" w:ascii="楷体" w:hAnsi="楷体" w:eastAsia="楷体" w:cs="楷体"/>
          <w:bCs/>
          <w:color w:val="auto"/>
          <w:kern w:val="2"/>
          <w:sz w:val="28"/>
          <w:szCs w:val="32"/>
          <w:lang w:val="en-US" w:eastAsia="zh-CN" w:bidi="ar-SA"/>
        </w:rPr>
      </w:pPr>
      <w:r>
        <w:rPr>
          <w:rFonts w:hint="default" w:ascii="楷体" w:hAnsi="楷体" w:eastAsia="楷体" w:cs="楷体"/>
          <w:bCs/>
          <w:color w:val="auto"/>
          <w:kern w:val="2"/>
          <w:sz w:val="28"/>
          <w:szCs w:val="32"/>
          <w:lang w:val="en-US" w:eastAsia="zh-CN" w:bidi="ar-SA"/>
        </w:rPr>
        <w:fldChar w:fldCharType="begin"/>
      </w:r>
      <w:r>
        <w:rPr>
          <w:rFonts w:hint="default" w:ascii="楷体" w:hAnsi="楷体" w:eastAsia="楷体" w:cs="楷体"/>
          <w:bCs/>
          <w:color w:val="auto"/>
          <w:kern w:val="2"/>
          <w:sz w:val="28"/>
          <w:szCs w:val="32"/>
          <w:lang w:val="en-US" w:eastAsia="zh-CN" w:bidi="ar-SA"/>
        </w:rPr>
        <w:instrText xml:space="preserve"> HYPERLINK \l _Toc22278 </w:instrText>
      </w:r>
      <w:r>
        <w:rPr>
          <w:rFonts w:hint="default" w:ascii="楷体" w:hAnsi="楷体" w:eastAsia="楷体" w:cs="楷体"/>
          <w:bCs/>
          <w:color w:val="auto"/>
          <w:kern w:val="2"/>
          <w:sz w:val="28"/>
          <w:szCs w:val="32"/>
          <w:lang w:val="en-US" w:eastAsia="zh-CN" w:bidi="ar-SA"/>
        </w:rPr>
        <w:fldChar w:fldCharType="separate"/>
      </w:r>
      <w:r>
        <w:rPr>
          <w:rFonts w:hint="default" w:ascii="楷体" w:hAnsi="楷体" w:eastAsia="楷体" w:cs="楷体"/>
          <w:bCs/>
          <w:color w:val="auto"/>
          <w:kern w:val="2"/>
          <w:sz w:val="28"/>
          <w:szCs w:val="32"/>
          <w:lang w:val="en-US" w:eastAsia="zh-CN" w:bidi="ar-SA"/>
        </w:rPr>
        <w:t>6.10 法律规章保障</w:t>
      </w:r>
      <w:r>
        <w:rPr>
          <w:rFonts w:hint="eastAsia" w:ascii="楷体" w:hAnsi="楷体" w:eastAsia="楷体" w:cs="楷体"/>
          <w:bCs/>
          <w:color w:val="auto"/>
          <w:kern w:val="2"/>
          <w:sz w:val="28"/>
          <w:szCs w:val="32"/>
          <w:lang w:val="en-US" w:eastAsia="zh-CN" w:bidi="ar-SA"/>
        </w:rPr>
        <w:tab/>
      </w:r>
      <w:r>
        <w:rPr>
          <w:rFonts w:hint="eastAsia" w:ascii="楷体" w:hAnsi="楷体" w:eastAsia="楷体" w:cs="楷体"/>
          <w:bCs/>
          <w:color w:val="auto"/>
          <w:kern w:val="2"/>
          <w:sz w:val="28"/>
          <w:szCs w:val="32"/>
          <w:lang w:val="en-US" w:eastAsia="zh-CN" w:bidi="ar-SA"/>
        </w:rPr>
        <w:fldChar w:fldCharType="begin"/>
      </w:r>
      <w:r>
        <w:rPr>
          <w:rFonts w:hint="eastAsia" w:ascii="楷体" w:hAnsi="楷体" w:eastAsia="楷体" w:cs="楷体"/>
          <w:bCs/>
          <w:color w:val="auto"/>
          <w:kern w:val="2"/>
          <w:sz w:val="28"/>
          <w:szCs w:val="32"/>
          <w:lang w:val="en-US" w:eastAsia="zh-CN" w:bidi="ar-SA"/>
        </w:rPr>
        <w:instrText xml:space="preserve"> PAGEREF _Toc22278 \h </w:instrText>
      </w:r>
      <w:r>
        <w:rPr>
          <w:rFonts w:hint="eastAsia" w:ascii="楷体" w:hAnsi="楷体" w:eastAsia="楷体" w:cs="楷体"/>
          <w:bCs/>
          <w:color w:val="auto"/>
          <w:kern w:val="2"/>
          <w:sz w:val="28"/>
          <w:szCs w:val="32"/>
          <w:lang w:val="en-US" w:eastAsia="zh-CN" w:bidi="ar-SA"/>
        </w:rPr>
        <w:fldChar w:fldCharType="separate"/>
      </w:r>
      <w:r>
        <w:rPr>
          <w:rFonts w:hint="eastAsia" w:ascii="楷体" w:hAnsi="楷体" w:eastAsia="楷体" w:cs="楷体"/>
          <w:bCs/>
          <w:color w:val="auto"/>
          <w:kern w:val="2"/>
          <w:sz w:val="28"/>
          <w:szCs w:val="32"/>
          <w:lang w:val="en-US" w:eastAsia="zh-CN" w:bidi="ar-SA"/>
        </w:rPr>
        <w:t>- 31 -</w:t>
      </w:r>
      <w:r>
        <w:rPr>
          <w:rFonts w:hint="eastAsia" w:ascii="楷体" w:hAnsi="楷体" w:eastAsia="楷体" w:cs="楷体"/>
          <w:bCs/>
          <w:color w:val="auto"/>
          <w:kern w:val="2"/>
          <w:sz w:val="28"/>
          <w:szCs w:val="32"/>
          <w:lang w:val="en-US" w:eastAsia="zh-CN" w:bidi="ar-SA"/>
        </w:rPr>
        <w:fldChar w:fldCharType="end"/>
      </w:r>
      <w:r>
        <w:rPr>
          <w:rFonts w:hint="default" w:ascii="楷体" w:hAnsi="楷体" w:eastAsia="楷体" w:cs="楷体"/>
          <w:bCs/>
          <w:color w:val="auto"/>
          <w:kern w:val="2"/>
          <w:sz w:val="28"/>
          <w:szCs w:val="32"/>
          <w:lang w:val="en-US" w:eastAsia="zh-CN" w:bidi="ar-SA"/>
        </w:rPr>
        <w:fldChar w:fldCharType="end"/>
      </w:r>
    </w:p>
    <w:p>
      <w:pPr>
        <w:pStyle w:val="19"/>
        <w:widowControl w:val="0"/>
        <w:tabs>
          <w:tab w:val="right" w:leader="dot" w:pos="8528"/>
        </w:tabs>
        <w:wordWrap/>
        <w:adjustRightInd w:val="0"/>
        <w:snapToGrid w:val="0"/>
        <w:spacing w:before="0" w:after="0" w:line="560" w:lineRule="atLeast"/>
        <w:ind w:left="0" w:leftChars="0" w:right="0" w:firstLine="560" w:firstLineChars="200"/>
        <w:jc w:val="both"/>
        <w:textAlignment w:val="auto"/>
      </w:pPr>
      <w:r>
        <w:rPr>
          <w:rFonts w:hint="default" w:ascii="楷体" w:hAnsi="楷体" w:eastAsia="楷体" w:cs="楷体"/>
          <w:bCs/>
          <w:color w:val="auto"/>
          <w:kern w:val="2"/>
          <w:sz w:val="28"/>
          <w:szCs w:val="32"/>
          <w:lang w:val="en-US" w:eastAsia="zh-CN" w:bidi="ar-SA"/>
        </w:rPr>
        <w:fldChar w:fldCharType="begin"/>
      </w:r>
      <w:r>
        <w:rPr>
          <w:rFonts w:hint="default" w:ascii="楷体" w:hAnsi="楷体" w:eastAsia="楷体" w:cs="楷体"/>
          <w:bCs/>
          <w:color w:val="auto"/>
          <w:kern w:val="2"/>
          <w:sz w:val="28"/>
          <w:szCs w:val="32"/>
          <w:lang w:val="en-US" w:eastAsia="zh-CN" w:bidi="ar-SA"/>
        </w:rPr>
        <w:instrText xml:space="preserve"> HYPERLINK \l _Toc2309 </w:instrText>
      </w:r>
      <w:r>
        <w:rPr>
          <w:rFonts w:hint="default" w:ascii="楷体" w:hAnsi="楷体" w:eastAsia="楷体" w:cs="楷体"/>
          <w:bCs/>
          <w:color w:val="auto"/>
          <w:kern w:val="2"/>
          <w:sz w:val="28"/>
          <w:szCs w:val="32"/>
          <w:lang w:val="en-US" w:eastAsia="zh-CN" w:bidi="ar-SA"/>
        </w:rPr>
        <w:fldChar w:fldCharType="separate"/>
      </w:r>
      <w:r>
        <w:rPr>
          <w:rFonts w:hint="default" w:ascii="楷体" w:hAnsi="楷体" w:eastAsia="楷体" w:cs="楷体"/>
          <w:bCs/>
          <w:color w:val="auto"/>
          <w:kern w:val="2"/>
          <w:sz w:val="28"/>
          <w:szCs w:val="32"/>
          <w:lang w:val="en-US" w:eastAsia="zh-CN" w:bidi="ar-SA"/>
        </w:rPr>
        <w:t>6.11 其他保障</w:t>
      </w:r>
      <w:r>
        <w:rPr>
          <w:rFonts w:hint="eastAsia" w:ascii="楷体" w:hAnsi="楷体" w:eastAsia="楷体" w:cs="楷体"/>
          <w:bCs/>
          <w:color w:val="auto"/>
          <w:kern w:val="2"/>
          <w:sz w:val="28"/>
          <w:szCs w:val="32"/>
          <w:lang w:val="en-US" w:eastAsia="zh-CN" w:bidi="ar-SA"/>
        </w:rPr>
        <w:tab/>
      </w:r>
      <w:r>
        <w:rPr>
          <w:rFonts w:hint="eastAsia" w:ascii="楷体" w:hAnsi="楷体" w:eastAsia="楷体" w:cs="楷体"/>
          <w:bCs/>
          <w:color w:val="auto"/>
          <w:kern w:val="2"/>
          <w:sz w:val="28"/>
          <w:szCs w:val="32"/>
          <w:lang w:val="en-US" w:eastAsia="zh-CN" w:bidi="ar-SA"/>
        </w:rPr>
        <w:fldChar w:fldCharType="begin"/>
      </w:r>
      <w:r>
        <w:rPr>
          <w:rFonts w:hint="eastAsia" w:ascii="楷体" w:hAnsi="楷体" w:eastAsia="楷体" w:cs="楷体"/>
          <w:bCs/>
          <w:color w:val="auto"/>
          <w:kern w:val="2"/>
          <w:sz w:val="28"/>
          <w:szCs w:val="32"/>
          <w:lang w:val="en-US" w:eastAsia="zh-CN" w:bidi="ar-SA"/>
        </w:rPr>
        <w:instrText xml:space="preserve"> PAGEREF _Toc2309 \h </w:instrText>
      </w:r>
      <w:r>
        <w:rPr>
          <w:rFonts w:hint="eastAsia" w:ascii="楷体" w:hAnsi="楷体" w:eastAsia="楷体" w:cs="楷体"/>
          <w:bCs/>
          <w:color w:val="auto"/>
          <w:kern w:val="2"/>
          <w:sz w:val="28"/>
          <w:szCs w:val="32"/>
          <w:lang w:val="en-US" w:eastAsia="zh-CN" w:bidi="ar-SA"/>
        </w:rPr>
        <w:fldChar w:fldCharType="separate"/>
      </w:r>
      <w:r>
        <w:rPr>
          <w:rFonts w:hint="eastAsia" w:ascii="楷体" w:hAnsi="楷体" w:eastAsia="楷体" w:cs="楷体"/>
          <w:bCs/>
          <w:color w:val="auto"/>
          <w:kern w:val="2"/>
          <w:sz w:val="28"/>
          <w:szCs w:val="32"/>
          <w:lang w:val="en-US" w:eastAsia="zh-CN" w:bidi="ar-SA"/>
        </w:rPr>
        <w:t>- 31 -</w:t>
      </w:r>
      <w:r>
        <w:rPr>
          <w:rFonts w:hint="eastAsia" w:ascii="楷体" w:hAnsi="楷体" w:eastAsia="楷体" w:cs="楷体"/>
          <w:bCs/>
          <w:color w:val="auto"/>
          <w:kern w:val="2"/>
          <w:sz w:val="28"/>
          <w:szCs w:val="32"/>
          <w:lang w:val="en-US" w:eastAsia="zh-CN" w:bidi="ar-SA"/>
        </w:rPr>
        <w:fldChar w:fldCharType="end"/>
      </w:r>
      <w:r>
        <w:rPr>
          <w:rFonts w:hint="default" w:ascii="楷体" w:hAnsi="楷体" w:eastAsia="楷体" w:cs="楷体"/>
          <w:bCs/>
          <w:color w:val="auto"/>
          <w:kern w:val="2"/>
          <w:sz w:val="28"/>
          <w:szCs w:val="32"/>
          <w:lang w:val="en-US" w:eastAsia="zh-CN" w:bidi="ar-SA"/>
        </w:rPr>
        <w:fldChar w:fldCharType="end"/>
      </w:r>
    </w:p>
    <w:p>
      <w:pPr>
        <w:pStyle w:val="16"/>
        <w:tabs>
          <w:tab w:val="right" w:leader="dot" w:pos="8533"/>
        </w:tabs>
        <w:rPr>
          <w:rFonts w:hint="default" w:ascii="黑体" w:hAnsi="黑体" w:eastAsia="黑体" w:cs="黑体"/>
          <w:color w:val="auto"/>
          <w:kern w:val="2"/>
          <w:sz w:val="28"/>
          <w:szCs w:val="32"/>
          <w:lang w:val="en-US" w:eastAsia="zh-CN"/>
        </w:rPr>
      </w:pPr>
      <w:r>
        <w:rPr>
          <w:rFonts w:hint="default" w:ascii="黑体" w:hAnsi="黑体" w:eastAsia="黑体" w:cs="黑体"/>
          <w:color w:val="auto"/>
          <w:kern w:val="2"/>
          <w:sz w:val="28"/>
          <w:szCs w:val="32"/>
          <w:lang w:val="en-US" w:eastAsia="zh-CN"/>
        </w:rPr>
        <w:fldChar w:fldCharType="begin"/>
      </w:r>
      <w:r>
        <w:rPr>
          <w:rFonts w:hint="default" w:ascii="黑体" w:hAnsi="黑体" w:eastAsia="黑体" w:cs="黑体"/>
          <w:color w:val="auto"/>
          <w:kern w:val="2"/>
          <w:sz w:val="28"/>
          <w:szCs w:val="32"/>
          <w:lang w:val="en-US" w:eastAsia="zh-CN"/>
        </w:rPr>
        <w:instrText xml:space="preserve"> HYPERLINK \l _Toc9984 </w:instrText>
      </w:r>
      <w:r>
        <w:rPr>
          <w:rFonts w:hint="default" w:ascii="黑体" w:hAnsi="黑体" w:eastAsia="黑体" w:cs="黑体"/>
          <w:color w:val="auto"/>
          <w:kern w:val="2"/>
          <w:sz w:val="28"/>
          <w:szCs w:val="32"/>
          <w:lang w:val="en-US" w:eastAsia="zh-CN"/>
        </w:rPr>
        <w:fldChar w:fldCharType="separate"/>
      </w:r>
      <w:r>
        <w:rPr>
          <w:rFonts w:hint="default" w:ascii="黑体" w:hAnsi="黑体" w:eastAsia="黑体" w:cs="黑体"/>
          <w:color w:val="auto"/>
          <w:kern w:val="2"/>
          <w:sz w:val="28"/>
          <w:szCs w:val="32"/>
          <w:lang w:val="en-US" w:eastAsia="zh-CN"/>
        </w:rPr>
        <w:t>7 监督管理</w:t>
      </w:r>
      <w:r>
        <w:rPr>
          <w:rFonts w:hint="default" w:ascii="黑体" w:hAnsi="黑体" w:eastAsia="黑体" w:cs="黑体"/>
          <w:color w:val="auto"/>
          <w:kern w:val="2"/>
          <w:sz w:val="28"/>
          <w:szCs w:val="32"/>
          <w:lang w:val="en-US" w:eastAsia="zh-CN"/>
        </w:rPr>
        <w:tab/>
      </w:r>
      <w:r>
        <w:rPr>
          <w:rFonts w:hint="default" w:ascii="黑体" w:hAnsi="黑体" w:eastAsia="黑体" w:cs="黑体"/>
          <w:color w:val="auto"/>
          <w:kern w:val="2"/>
          <w:sz w:val="28"/>
          <w:szCs w:val="32"/>
          <w:lang w:val="en-US" w:eastAsia="zh-CN"/>
        </w:rPr>
        <w:fldChar w:fldCharType="begin"/>
      </w:r>
      <w:r>
        <w:rPr>
          <w:rFonts w:hint="default" w:ascii="黑体" w:hAnsi="黑体" w:eastAsia="黑体" w:cs="黑体"/>
          <w:color w:val="auto"/>
          <w:kern w:val="2"/>
          <w:sz w:val="28"/>
          <w:szCs w:val="32"/>
          <w:lang w:val="en-US" w:eastAsia="zh-CN"/>
        </w:rPr>
        <w:instrText xml:space="preserve"> PAGEREF _Toc9984 \h </w:instrText>
      </w:r>
      <w:r>
        <w:rPr>
          <w:rFonts w:hint="default" w:ascii="黑体" w:hAnsi="黑体" w:eastAsia="黑体" w:cs="黑体"/>
          <w:color w:val="auto"/>
          <w:kern w:val="2"/>
          <w:sz w:val="28"/>
          <w:szCs w:val="32"/>
          <w:lang w:val="en-US" w:eastAsia="zh-CN"/>
        </w:rPr>
        <w:fldChar w:fldCharType="separate"/>
      </w:r>
      <w:r>
        <w:rPr>
          <w:rFonts w:hint="default" w:ascii="黑体" w:hAnsi="黑体" w:eastAsia="黑体" w:cs="黑体"/>
          <w:color w:val="auto"/>
          <w:kern w:val="2"/>
          <w:sz w:val="28"/>
          <w:szCs w:val="32"/>
          <w:lang w:val="en-US" w:eastAsia="zh-CN"/>
        </w:rPr>
        <w:t>- 31 -</w:t>
      </w:r>
      <w:r>
        <w:rPr>
          <w:rFonts w:hint="default" w:ascii="黑体" w:hAnsi="黑体" w:eastAsia="黑体" w:cs="黑体"/>
          <w:color w:val="auto"/>
          <w:kern w:val="2"/>
          <w:sz w:val="28"/>
          <w:szCs w:val="32"/>
          <w:lang w:val="en-US" w:eastAsia="zh-CN"/>
        </w:rPr>
        <w:fldChar w:fldCharType="end"/>
      </w:r>
      <w:r>
        <w:rPr>
          <w:rFonts w:hint="default" w:ascii="黑体" w:hAnsi="黑体" w:eastAsia="黑体" w:cs="黑体"/>
          <w:color w:val="auto"/>
          <w:kern w:val="2"/>
          <w:sz w:val="28"/>
          <w:szCs w:val="32"/>
          <w:lang w:val="en-US" w:eastAsia="zh-CN"/>
        </w:rPr>
        <w:fldChar w:fldCharType="end"/>
      </w:r>
    </w:p>
    <w:p>
      <w:pPr>
        <w:pStyle w:val="19"/>
        <w:widowControl w:val="0"/>
        <w:tabs>
          <w:tab w:val="right" w:leader="dot" w:pos="8528"/>
        </w:tabs>
        <w:wordWrap/>
        <w:adjustRightInd w:val="0"/>
        <w:snapToGrid w:val="0"/>
        <w:spacing w:before="0" w:after="0" w:line="560" w:lineRule="atLeast"/>
        <w:ind w:left="0" w:leftChars="0" w:right="0" w:firstLine="560" w:firstLineChars="200"/>
        <w:jc w:val="both"/>
        <w:textAlignment w:val="auto"/>
        <w:rPr>
          <w:rFonts w:hint="eastAsia" w:ascii="楷体" w:hAnsi="楷体" w:eastAsia="楷体" w:cs="楷体"/>
          <w:bCs/>
          <w:color w:val="auto"/>
          <w:kern w:val="2"/>
          <w:sz w:val="28"/>
          <w:szCs w:val="32"/>
          <w:lang w:val="en-US" w:eastAsia="zh-CN" w:bidi="ar-SA"/>
        </w:rPr>
      </w:pPr>
      <w:r>
        <w:rPr>
          <w:rFonts w:hint="default" w:ascii="楷体" w:hAnsi="楷体" w:eastAsia="楷体" w:cs="楷体"/>
          <w:bCs/>
          <w:color w:val="auto"/>
          <w:kern w:val="2"/>
          <w:sz w:val="28"/>
          <w:szCs w:val="32"/>
          <w:lang w:val="en-US" w:eastAsia="zh-CN" w:bidi="ar-SA"/>
        </w:rPr>
        <w:fldChar w:fldCharType="begin"/>
      </w:r>
      <w:r>
        <w:rPr>
          <w:rFonts w:hint="default" w:ascii="楷体" w:hAnsi="楷体" w:eastAsia="楷体" w:cs="楷体"/>
          <w:bCs/>
          <w:color w:val="auto"/>
          <w:kern w:val="2"/>
          <w:sz w:val="28"/>
          <w:szCs w:val="32"/>
          <w:lang w:val="en-US" w:eastAsia="zh-CN" w:bidi="ar-SA"/>
        </w:rPr>
        <w:instrText xml:space="preserve"> HYPERLINK \l _Toc9751 </w:instrText>
      </w:r>
      <w:r>
        <w:rPr>
          <w:rFonts w:hint="default" w:ascii="楷体" w:hAnsi="楷体" w:eastAsia="楷体" w:cs="楷体"/>
          <w:bCs/>
          <w:color w:val="auto"/>
          <w:kern w:val="2"/>
          <w:sz w:val="28"/>
          <w:szCs w:val="32"/>
          <w:lang w:val="en-US" w:eastAsia="zh-CN" w:bidi="ar-SA"/>
        </w:rPr>
        <w:fldChar w:fldCharType="separate"/>
      </w:r>
      <w:r>
        <w:rPr>
          <w:rFonts w:hint="default" w:ascii="楷体" w:hAnsi="楷体" w:eastAsia="楷体" w:cs="楷体"/>
          <w:bCs/>
          <w:color w:val="auto"/>
          <w:kern w:val="2"/>
          <w:sz w:val="28"/>
          <w:szCs w:val="32"/>
          <w:lang w:val="en-US" w:eastAsia="zh-CN" w:bidi="ar-SA"/>
        </w:rPr>
        <w:t>7.1 预案管理</w:t>
      </w:r>
      <w:r>
        <w:rPr>
          <w:rFonts w:hint="eastAsia" w:ascii="楷体" w:hAnsi="楷体" w:eastAsia="楷体" w:cs="楷体"/>
          <w:bCs/>
          <w:color w:val="auto"/>
          <w:kern w:val="2"/>
          <w:sz w:val="28"/>
          <w:szCs w:val="32"/>
          <w:lang w:val="en-US" w:eastAsia="zh-CN" w:bidi="ar-SA"/>
        </w:rPr>
        <w:tab/>
      </w:r>
      <w:r>
        <w:rPr>
          <w:rFonts w:hint="eastAsia" w:ascii="楷体" w:hAnsi="楷体" w:eastAsia="楷体" w:cs="楷体"/>
          <w:bCs/>
          <w:color w:val="auto"/>
          <w:kern w:val="2"/>
          <w:sz w:val="28"/>
          <w:szCs w:val="32"/>
          <w:lang w:val="en-US" w:eastAsia="zh-CN" w:bidi="ar-SA"/>
        </w:rPr>
        <w:fldChar w:fldCharType="begin"/>
      </w:r>
      <w:r>
        <w:rPr>
          <w:rFonts w:hint="eastAsia" w:ascii="楷体" w:hAnsi="楷体" w:eastAsia="楷体" w:cs="楷体"/>
          <w:bCs/>
          <w:color w:val="auto"/>
          <w:kern w:val="2"/>
          <w:sz w:val="28"/>
          <w:szCs w:val="32"/>
          <w:lang w:val="en-US" w:eastAsia="zh-CN" w:bidi="ar-SA"/>
        </w:rPr>
        <w:instrText xml:space="preserve"> PAGEREF _Toc9751 \h </w:instrText>
      </w:r>
      <w:r>
        <w:rPr>
          <w:rFonts w:hint="eastAsia" w:ascii="楷体" w:hAnsi="楷体" w:eastAsia="楷体" w:cs="楷体"/>
          <w:bCs/>
          <w:color w:val="auto"/>
          <w:kern w:val="2"/>
          <w:sz w:val="28"/>
          <w:szCs w:val="32"/>
          <w:lang w:val="en-US" w:eastAsia="zh-CN" w:bidi="ar-SA"/>
        </w:rPr>
        <w:fldChar w:fldCharType="separate"/>
      </w:r>
      <w:r>
        <w:rPr>
          <w:rFonts w:hint="eastAsia" w:ascii="楷体" w:hAnsi="楷体" w:eastAsia="楷体" w:cs="楷体"/>
          <w:bCs/>
          <w:color w:val="auto"/>
          <w:kern w:val="2"/>
          <w:sz w:val="28"/>
          <w:szCs w:val="32"/>
          <w:lang w:val="en-US" w:eastAsia="zh-CN" w:bidi="ar-SA"/>
        </w:rPr>
        <w:t>- 31 -</w:t>
      </w:r>
      <w:r>
        <w:rPr>
          <w:rFonts w:hint="eastAsia" w:ascii="楷体" w:hAnsi="楷体" w:eastAsia="楷体" w:cs="楷体"/>
          <w:bCs/>
          <w:color w:val="auto"/>
          <w:kern w:val="2"/>
          <w:sz w:val="28"/>
          <w:szCs w:val="32"/>
          <w:lang w:val="en-US" w:eastAsia="zh-CN" w:bidi="ar-SA"/>
        </w:rPr>
        <w:fldChar w:fldCharType="end"/>
      </w:r>
      <w:r>
        <w:rPr>
          <w:rFonts w:hint="default" w:ascii="楷体" w:hAnsi="楷体" w:eastAsia="楷体" w:cs="楷体"/>
          <w:bCs/>
          <w:color w:val="auto"/>
          <w:kern w:val="2"/>
          <w:sz w:val="28"/>
          <w:szCs w:val="32"/>
          <w:lang w:val="en-US" w:eastAsia="zh-CN" w:bidi="ar-SA"/>
        </w:rPr>
        <w:fldChar w:fldCharType="end"/>
      </w:r>
    </w:p>
    <w:p>
      <w:pPr>
        <w:pStyle w:val="19"/>
        <w:widowControl w:val="0"/>
        <w:tabs>
          <w:tab w:val="right" w:leader="dot" w:pos="8528"/>
        </w:tabs>
        <w:wordWrap/>
        <w:adjustRightInd w:val="0"/>
        <w:snapToGrid w:val="0"/>
        <w:spacing w:before="0" w:after="0" w:line="560" w:lineRule="atLeast"/>
        <w:ind w:left="0" w:leftChars="0" w:right="0" w:firstLine="560" w:firstLineChars="200"/>
        <w:jc w:val="both"/>
        <w:textAlignment w:val="auto"/>
        <w:rPr>
          <w:rFonts w:hint="eastAsia" w:ascii="楷体" w:hAnsi="楷体" w:eastAsia="楷体" w:cs="楷体"/>
          <w:bCs/>
          <w:color w:val="auto"/>
          <w:kern w:val="2"/>
          <w:sz w:val="28"/>
          <w:szCs w:val="32"/>
          <w:lang w:val="en-US" w:eastAsia="zh-CN" w:bidi="ar-SA"/>
        </w:rPr>
      </w:pPr>
      <w:r>
        <w:rPr>
          <w:rFonts w:hint="default" w:ascii="楷体" w:hAnsi="楷体" w:eastAsia="楷体" w:cs="楷体"/>
          <w:bCs/>
          <w:color w:val="auto"/>
          <w:kern w:val="2"/>
          <w:sz w:val="28"/>
          <w:szCs w:val="32"/>
          <w:lang w:val="en-US" w:eastAsia="zh-CN" w:bidi="ar-SA"/>
        </w:rPr>
        <w:fldChar w:fldCharType="begin"/>
      </w:r>
      <w:r>
        <w:rPr>
          <w:rFonts w:hint="default" w:ascii="楷体" w:hAnsi="楷体" w:eastAsia="楷体" w:cs="楷体"/>
          <w:bCs/>
          <w:color w:val="auto"/>
          <w:kern w:val="2"/>
          <w:sz w:val="28"/>
          <w:szCs w:val="32"/>
          <w:lang w:val="en-US" w:eastAsia="zh-CN" w:bidi="ar-SA"/>
        </w:rPr>
        <w:instrText xml:space="preserve"> HYPERLINK \l _Toc32495 </w:instrText>
      </w:r>
      <w:r>
        <w:rPr>
          <w:rFonts w:hint="default" w:ascii="楷体" w:hAnsi="楷体" w:eastAsia="楷体" w:cs="楷体"/>
          <w:bCs/>
          <w:color w:val="auto"/>
          <w:kern w:val="2"/>
          <w:sz w:val="28"/>
          <w:szCs w:val="32"/>
          <w:lang w:val="en-US" w:eastAsia="zh-CN" w:bidi="ar-SA"/>
        </w:rPr>
        <w:fldChar w:fldCharType="separate"/>
      </w:r>
      <w:r>
        <w:rPr>
          <w:rFonts w:hint="default" w:ascii="楷体" w:hAnsi="楷体" w:eastAsia="楷体" w:cs="楷体"/>
          <w:bCs/>
          <w:color w:val="auto"/>
          <w:kern w:val="2"/>
          <w:sz w:val="28"/>
          <w:szCs w:val="32"/>
          <w:lang w:val="en-US" w:eastAsia="zh-CN" w:bidi="ar-SA"/>
        </w:rPr>
        <w:t>7.2</w:t>
      </w:r>
      <w:r>
        <w:rPr>
          <w:rFonts w:hint="eastAsia" w:ascii="楷体" w:hAnsi="楷体" w:eastAsia="楷体" w:cs="楷体"/>
          <w:bCs/>
          <w:color w:val="auto"/>
          <w:kern w:val="2"/>
          <w:sz w:val="28"/>
          <w:szCs w:val="32"/>
          <w:lang w:val="en-US" w:eastAsia="zh-CN" w:bidi="ar-SA"/>
        </w:rPr>
        <w:t xml:space="preserve"> </w:t>
      </w:r>
      <w:r>
        <w:rPr>
          <w:rFonts w:hint="default" w:ascii="楷体" w:hAnsi="楷体" w:eastAsia="楷体" w:cs="楷体"/>
          <w:bCs/>
          <w:color w:val="auto"/>
          <w:kern w:val="2"/>
          <w:sz w:val="28"/>
          <w:szCs w:val="32"/>
          <w:lang w:val="en-US" w:eastAsia="zh-CN" w:bidi="ar-SA"/>
        </w:rPr>
        <w:t>宣传教育培训</w:t>
      </w:r>
      <w:r>
        <w:rPr>
          <w:rFonts w:hint="eastAsia" w:ascii="楷体" w:hAnsi="楷体" w:eastAsia="楷体" w:cs="楷体"/>
          <w:bCs/>
          <w:color w:val="auto"/>
          <w:kern w:val="2"/>
          <w:sz w:val="28"/>
          <w:szCs w:val="32"/>
          <w:lang w:val="en-US" w:eastAsia="zh-CN" w:bidi="ar-SA"/>
        </w:rPr>
        <w:tab/>
      </w:r>
      <w:r>
        <w:rPr>
          <w:rFonts w:hint="eastAsia" w:ascii="楷体" w:hAnsi="楷体" w:eastAsia="楷体" w:cs="楷体"/>
          <w:bCs/>
          <w:color w:val="auto"/>
          <w:kern w:val="2"/>
          <w:sz w:val="28"/>
          <w:szCs w:val="32"/>
          <w:lang w:val="en-US" w:eastAsia="zh-CN" w:bidi="ar-SA"/>
        </w:rPr>
        <w:fldChar w:fldCharType="begin"/>
      </w:r>
      <w:r>
        <w:rPr>
          <w:rFonts w:hint="eastAsia" w:ascii="楷体" w:hAnsi="楷体" w:eastAsia="楷体" w:cs="楷体"/>
          <w:bCs/>
          <w:color w:val="auto"/>
          <w:kern w:val="2"/>
          <w:sz w:val="28"/>
          <w:szCs w:val="32"/>
          <w:lang w:val="en-US" w:eastAsia="zh-CN" w:bidi="ar-SA"/>
        </w:rPr>
        <w:instrText xml:space="preserve"> PAGEREF _Toc32495 \h </w:instrText>
      </w:r>
      <w:r>
        <w:rPr>
          <w:rFonts w:hint="eastAsia" w:ascii="楷体" w:hAnsi="楷体" w:eastAsia="楷体" w:cs="楷体"/>
          <w:bCs/>
          <w:color w:val="auto"/>
          <w:kern w:val="2"/>
          <w:sz w:val="28"/>
          <w:szCs w:val="32"/>
          <w:lang w:val="en-US" w:eastAsia="zh-CN" w:bidi="ar-SA"/>
        </w:rPr>
        <w:fldChar w:fldCharType="separate"/>
      </w:r>
      <w:r>
        <w:rPr>
          <w:rFonts w:hint="eastAsia" w:ascii="楷体" w:hAnsi="楷体" w:eastAsia="楷体" w:cs="楷体"/>
          <w:bCs/>
          <w:color w:val="auto"/>
          <w:kern w:val="2"/>
          <w:sz w:val="28"/>
          <w:szCs w:val="32"/>
          <w:lang w:val="en-US" w:eastAsia="zh-CN" w:bidi="ar-SA"/>
        </w:rPr>
        <w:t>- 33 -</w:t>
      </w:r>
      <w:r>
        <w:rPr>
          <w:rFonts w:hint="eastAsia" w:ascii="楷体" w:hAnsi="楷体" w:eastAsia="楷体" w:cs="楷体"/>
          <w:bCs/>
          <w:color w:val="auto"/>
          <w:kern w:val="2"/>
          <w:sz w:val="28"/>
          <w:szCs w:val="32"/>
          <w:lang w:val="en-US" w:eastAsia="zh-CN" w:bidi="ar-SA"/>
        </w:rPr>
        <w:fldChar w:fldCharType="end"/>
      </w:r>
      <w:r>
        <w:rPr>
          <w:rFonts w:hint="default" w:ascii="楷体" w:hAnsi="楷体" w:eastAsia="楷体" w:cs="楷体"/>
          <w:bCs/>
          <w:color w:val="auto"/>
          <w:kern w:val="2"/>
          <w:sz w:val="28"/>
          <w:szCs w:val="32"/>
          <w:lang w:val="en-US" w:eastAsia="zh-CN" w:bidi="ar-SA"/>
        </w:rPr>
        <w:fldChar w:fldCharType="end"/>
      </w:r>
    </w:p>
    <w:p>
      <w:pPr>
        <w:pStyle w:val="19"/>
        <w:widowControl w:val="0"/>
        <w:tabs>
          <w:tab w:val="right" w:leader="dot" w:pos="8528"/>
        </w:tabs>
        <w:wordWrap/>
        <w:adjustRightInd w:val="0"/>
        <w:snapToGrid w:val="0"/>
        <w:spacing w:before="0" w:after="0" w:line="560" w:lineRule="atLeast"/>
        <w:ind w:left="0" w:leftChars="0" w:right="0" w:firstLine="560" w:firstLineChars="200"/>
        <w:jc w:val="both"/>
        <w:textAlignment w:val="auto"/>
        <w:rPr>
          <w:rFonts w:hint="eastAsia" w:ascii="楷体" w:hAnsi="楷体" w:eastAsia="楷体" w:cs="楷体"/>
          <w:bCs/>
          <w:color w:val="auto"/>
          <w:kern w:val="2"/>
          <w:sz w:val="28"/>
          <w:szCs w:val="32"/>
          <w:lang w:val="en-US" w:eastAsia="zh-CN" w:bidi="ar-SA"/>
        </w:rPr>
      </w:pPr>
      <w:r>
        <w:rPr>
          <w:rFonts w:hint="default" w:ascii="楷体" w:hAnsi="楷体" w:eastAsia="楷体" w:cs="楷体"/>
          <w:bCs/>
          <w:color w:val="auto"/>
          <w:kern w:val="2"/>
          <w:sz w:val="28"/>
          <w:szCs w:val="32"/>
          <w:lang w:val="en-US" w:eastAsia="zh-CN" w:bidi="ar-SA"/>
        </w:rPr>
        <w:fldChar w:fldCharType="begin"/>
      </w:r>
      <w:r>
        <w:rPr>
          <w:rFonts w:hint="default" w:ascii="楷体" w:hAnsi="楷体" w:eastAsia="楷体" w:cs="楷体"/>
          <w:bCs/>
          <w:color w:val="auto"/>
          <w:kern w:val="2"/>
          <w:sz w:val="28"/>
          <w:szCs w:val="32"/>
          <w:lang w:val="en-US" w:eastAsia="zh-CN" w:bidi="ar-SA"/>
        </w:rPr>
        <w:instrText xml:space="preserve"> HYPERLINK \l _Toc3714 </w:instrText>
      </w:r>
      <w:r>
        <w:rPr>
          <w:rFonts w:hint="default" w:ascii="楷体" w:hAnsi="楷体" w:eastAsia="楷体" w:cs="楷体"/>
          <w:bCs/>
          <w:color w:val="auto"/>
          <w:kern w:val="2"/>
          <w:sz w:val="28"/>
          <w:szCs w:val="32"/>
          <w:lang w:val="en-US" w:eastAsia="zh-CN" w:bidi="ar-SA"/>
        </w:rPr>
        <w:fldChar w:fldCharType="separate"/>
      </w:r>
      <w:r>
        <w:rPr>
          <w:rFonts w:hint="default" w:ascii="楷体" w:hAnsi="楷体" w:eastAsia="楷体" w:cs="楷体"/>
          <w:bCs/>
          <w:color w:val="auto"/>
          <w:kern w:val="2"/>
          <w:sz w:val="28"/>
          <w:szCs w:val="32"/>
          <w:lang w:val="en-US" w:eastAsia="zh-CN" w:bidi="ar-SA"/>
        </w:rPr>
        <w:t>7.3 责任追究</w:t>
      </w:r>
      <w:r>
        <w:rPr>
          <w:rFonts w:hint="eastAsia" w:ascii="楷体" w:hAnsi="楷体" w:eastAsia="楷体" w:cs="楷体"/>
          <w:bCs/>
          <w:color w:val="auto"/>
          <w:kern w:val="2"/>
          <w:sz w:val="28"/>
          <w:szCs w:val="32"/>
          <w:lang w:val="en-US" w:eastAsia="zh-CN" w:bidi="ar-SA"/>
        </w:rPr>
        <w:tab/>
      </w:r>
      <w:r>
        <w:rPr>
          <w:rFonts w:hint="eastAsia" w:ascii="楷体" w:hAnsi="楷体" w:eastAsia="楷体" w:cs="楷体"/>
          <w:bCs/>
          <w:color w:val="auto"/>
          <w:kern w:val="2"/>
          <w:sz w:val="28"/>
          <w:szCs w:val="32"/>
          <w:lang w:val="en-US" w:eastAsia="zh-CN" w:bidi="ar-SA"/>
        </w:rPr>
        <w:fldChar w:fldCharType="begin"/>
      </w:r>
      <w:r>
        <w:rPr>
          <w:rFonts w:hint="eastAsia" w:ascii="楷体" w:hAnsi="楷体" w:eastAsia="楷体" w:cs="楷体"/>
          <w:bCs/>
          <w:color w:val="auto"/>
          <w:kern w:val="2"/>
          <w:sz w:val="28"/>
          <w:szCs w:val="32"/>
          <w:lang w:val="en-US" w:eastAsia="zh-CN" w:bidi="ar-SA"/>
        </w:rPr>
        <w:instrText xml:space="preserve"> PAGEREF _Toc3714 \h </w:instrText>
      </w:r>
      <w:r>
        <w:rPr>
          <w:rFonts w:hint="eastAsia" w:ascii="楷体" w:hAnsi="楷体" w:eastAsia="楷体" w:cs="楷体"/>
          <w:bCs/>
          <w:color w:val="auto"/>
          <w:kern w:val="2"/>
          <w:sz w:val="28"/>
          <w:szCs w:val="32"/>
          <w:lang w:val="en-US" w:eastAsia="zh-CN" w:bidi="ar-SA"/>
        </w:rPr>
        <w:fldChar w:fldCharType="separate"/>
      </w:r>
      <w:r>
        <w:rPr>
          <w:rFonts w:hint="eastAsia" w:ascii="楷体" w:hAnsi="楷体" w:eastAsia="楷体" w:cs="楷体"/>
          <w:bCs/>
          <w:color w:val="auto"/>
          <w:kern w:val="2"/>
          <w:sz w:val="28"/>
          <w:szCs w:val="32"/>
          <w:lang w:val="en-US" w:eastAsia="zh-CN" w:bidi="ar-SA"/>
        </w:rPr>
        <w:t>- 34 -</w:t>
      </w:r>
      <w:r>
        <w:rPr>
          <w:rFonts w:hint="eastAsia" w:ascii="楷体" w:hAnsi="楷体" w:eastAsia="楷体" w:cs="楷体"/>
          <w:bCs/>
          <w:color w:val="auto"/>
          <w:kern w:val="2"/>
          <w:sz w:val="28"/>
          <w:szCs w:val="32"/>
          <w:lang w:val="en-US" w:eastAsia="zh-CN" w:bidi="ar-SA"/>
        </w:rPr>
        <w:fldChar w:fldCharType="end"/>
      </w:r>
      <w:r>
        <w:rPr>
          <w:rFonts w:hint="default" w:ascii="楷体" w:hAnsi="楷体" w:eastAsia="楷体" w:cs="楷体"/>
          <w:bCs/>
          <w:color w:val="auto"/>
          <w:kern w:val="2"/>
          <w:sz w:val="28"/>
          <w:szCs w:val="32"/>
          <w:lang w:val="en-US" w:eastAsia="zh-CN" w:bidi="ar-SA"/>
        </w:rPr>
        <w:fldChar w:fldCharType="end"/>
      </w:r>
    </w:p>
    <w:p>
      <w:pPr>
        <w:pStyle w:val="19"/>
        <w:widowControl w:val="0"/>
        <w:tabs>
          <w:tab w:val="right" w:leader="dot" w:pos="8528"/>
        </w:tabs>
        <w:wordWrap/>
        <w:adjustRightInd w:val="0"/>
        <w:snapToGrid w:val="0"/>
        <w:spacing w:before="0" w:after="0" w:line="560" w:lineRule="atLeast"/>
        <w:ind w:left="0" w:leftChars="0" w:right="0" w:firstLine="560" w:firstLineChars="200"/>
        <w:jc w:val="both"/>
        <w:textAlignment w:val="auto"/>
        <w:rPr>
          <w:rFonts w:hint="eastAsia" w:ascii="楷体" w:hAnsi="楷体" w:eastAsia="楷体" w:cs="楷体"/>
          <w:bCs/>
          <w:color w:val="auto"/>
          <w:kern w:val="2"/>
          <w:sz w:val="28"/>
          <w:szCs w:val="32"/>
          <w:lang w:val="en-US" w:eastAsia="zh-CN" w:bidi="ar-SA"/>
        </w:rPr>
      </w:pPr>
      <w:r>
        <w:rPr>
          <w:rFonts w:hint="default" w:ascii="楷体" w:hAnsi="楷体" w:eastAsia="楷体" w:cs="楷体"/>
          <w:bCs/>
          <w:color w:val="auto"/>
          <w:kern w:val="2"/>
          <w:sz w:val="28"/>
          <w:szCs w:val="32"/>
          <w:lang w:val="en-US" w:eastAsia="zh-CN" w:bidi="ar-SA"/>
        </w:rPr>
        <w:fldChar w:fldCharType="begin"/>
      </w:r>
      <w:r>
        <w:rPr>
          <w:rFonts w:hint="default" w:ascii="楷体" w:hAnsi="楷体" w:eastAsia="楷体" w:cs="楷体"/>
          <w:bCs/>
          <w:color w:val="auto"/>
          <w:kern w:val="2"/>
          <w:sz w:val="28"/>
          <w:szCs w:val="32"/>
          <w:lang w:val="en-US" w:eastAsia="zh-CN" w:bidi="ar-SA"/>
        </w:rPr>
        <w:instrText xml:space="preserve"> HYPERLINK \l _Toc31785 </w:instrText>
      </w:r>
      <w:r>
        <w:rPr>
          <w:rFonts w:hint="default" w:ascii="楷体" w:hAnsi="楷体" w:eastAsia="楷体" w:cs="楷体"/>
          <w:bCs/>
          <w:color w:val="auto"/>
          <w:kern w:val="2"/>
          <w:sz w:val="28"/>
          <w:szCs w:val="32"/>
          <w:lang w:val="en-US" w:eastAsia="zh-CN" w:bidi="ar-SA"/>
        </w:rPr>
        <w:fldChar w:fldCharType="separate"/>
      </w:r>
      <w:r>
        <w:rPr>
          <w:rFonts w:hint="default" w:ascii="楷体" w:hAnsi="楷体" w:eastAsia="楷体" w:cs="楷体"/>
          <w:bCs/>
          <w:color w:val="auto"/>
          <w:kern w:val="2"/>
          <w:sz w:val="28"/>
          <w:szCs w:val="32"/>
          <w:lang w:val="en-US" w:eastAsia="zh-CN" w:bidi="ar-SA"/>
        </w:rPr>
        <w:t>7.4 监督检查与奖励</w:t>
      </w:r>
      <w:r>
        <w:rPr>
          <w:rFonts w:hint="eastAsia" w:ascii="楷体" w:hAnsi="楷体" w:eastAsia="楷体" w:cs="楷体"/>
          <w:bCs/>
          <w:color w:val="auto"/>
          <w:kern w:val="2"/>
          <w:sz w:val="28"/>
          <w:szCs w:val="32"/>
          <w:lang w:val="en-US" w:eastAsia="zh-CN" w:bidi="ar-SA"/>
        </w:rPr>
        <w:tab/>
      </w:r>
      <w:r>
        <w:rPr>
          <w:rFonts w:hint="eastAsia" w:ascii="楷体" w:hAnsi="楷体" w:eastAsia="楷体" w:cs="楷体"/>
          <w:bCs/>
          <w:color w:val="auto"/>
          <w:kern w:val="2"/>
          <w:sz w:val="28"/>
          <w:szCs w:val="32"/>
          <w:lang w:val="en-US" w:eastAsia="zh-CN" w:bidi="ar-SA"/>
        </w:rPr>
        <w:fldChar w:fldCharType="begin"/>
      </w:r>
      <w:r>
        <w:rPr>
          <w:rFonts w:hint="eastAsia" w:ascii="楷体" w:hAnsi="楷体" w:eastAsia="楷体" w:cs="楷体"/>
          <w:bCs/>
          <w:color w:val="auto"/>
          <w:kern w:val="2"/>
          <w:sz w:val="28"/>
          <w:szCs w:val="32"/>
          <w:lang w:val="en-US" w:eastAsia="zh-CN" w:bidi="ar-SA"/>
        </w:rPr>
        <w:instrText xml:space="preserve"> PAGEREF _Toc31785 \h </w:instrText>
      </w:r>
      <w:r>
        <w:rPr>
          <w:rFonts w:hint="eastAsia" w:ascii="楷体" w:hAnsi="楷体" w:eastAsia="楷体" w:cs="楷体"/>
          <w:bCs/>
          <w:color w:val="auto"/>
          <w:kern w:val="2"/>
          <w:sz w:val="28"/>
          <w:szCs w:val="32"/>
          <w:lang w:val="en-US" w:eastAsia="zh-CN" w:bidi="ar-SA"/>
        </w:rPr>
        <w:fldChar w:fldCharType="separate"/>
      </w:r>
      <w:r>
        <w:rPr>
          <w:rFonts w:hint="eastAsia" w:ascii="楷体" w:hAnsi="楷体" w:eastAsia="楷体" w:cs="楷体"/>
          <w:bCs/>
          <w:color w:val="auto"/>
          <w:kern w:val="2"/>
          <w:sz w:val="28"/>
          <w:szCs w:val="32"/>
          <w:lang w:val="en-US" w:eastAsia="zh-CN" w:bidi="ar-SA"/>
        </w:rPr>
        <w:t>- 36 -</w:t>
      </w:r>
      <w:r>
        <w:rPr>
          <w:rFonts w:hint="eastAsia" w:ascii="楷体" w:hAnsi="楷体" w:eastAsia="楷体" w:cs="楷体"/>
          <w:bCs/>
          <w:color w:val="auto"/>
          <w:kern w:val="2"/>
          <w:sz w:val="28"/>
          <w:szCs w:val="32"/>
          <w:lang w:val="en-US" w:eastAsia="zh-CN" w:bidi="ar-SA"/>
        </w:rPr>
        <w:fldChar w:fldCharType="end"/>
      </w:r>
      <w:r>
        <w:rPr>
          <w:rFonts w:hint="default" w:ascii="楷体" w:hAnsi="楷体" w:eastAsia="楷体" w:cs="楷体"/>
          <w:bCs/>
          <w:color w:val="auto"/>
          <w:kern w:val="2"/>
          <w:sz w:val="28"/>
          <w:szCs w:val="32"/>
          <w:lang w:val="en-US" w:eastAsia="zh-CN" w:bidi="ar-SA"/>
        </w:rPr>
        <w:fldChar w:fldCharType="end"/>
      </w:r>
    </w:p>
    <w:p>
      <w:pPr>
        <w:pStyle w:val="16"/>
        <w:tabs>
          <w:tab w:val="right" w:leader="dot" w:pos="8533"/>
        </w:tabs>
      </w:pPr>
      <w:r>
        <w:rPr>
          <w:rFonts w:hint="default" w:ascii="楷体" w:hAnsi="楷体" w:eastAsia="楷体" w:cs="楷体"/>
          <w:bCs/>
          <w:color w:val="auto"/>
          <w:kern w:val="2"/>
          <w:sz w:val="28"/>
          <w:szCs w:val="32"/>
          <w:lang w:val="en-US" w:eastAsia="zh-CN" w:bidi="ar-SA"/>
        </w:rPr>
        <w:fldChar w:fldCharType="begin"/>
      </w:r>
      <w:r>
        <w:rPr>
          <w:rFonts w:hint="default" w:ascii="楷体" w:hAnsi="楷体" w:eastAsia="楷体" w:cs="楷体"/>
          <w:bCs/>
          <w:color w:val="auto"/>
          <w:kern w:val="2"/>
          <w:sz w:val="28"/>
          <w:szCs w:val="32"/>
          <w:lang w:val="en-US" w:eastAsia="zh-CN" w:bidi="ar-SA"/>
        </w:rPr>
        <w:instrText xml:space="preserve"> HYPERLINK \l _Toc24070 </w:instrText>
      </w:r>
      <w:r>
        <w:rPr>
          <w:rFonts w:hint="default" w:ascii="楷体" w:hAnsi="楷体" w:eastAsia="楷体" w:cs="楷体"/>
          <w:bCs/>
          <w:color w:val="auto"/>
          <w:kern w:val="2"/>
          <w:sz w:val="28"/>
          <w:szCs w:val="32"/>
          <w:lang w:val="en-US" w:eastAsia="zh-CN" w:bidi="ar-SA"/>
        </w:rPr>
        <w:fldChar w:fldCharType="separate"/>
      </w:r>
      <w:r>
        <w:rPr>
          <w:rFonts w:hint="default" w:ascii="楷体" w:hAnsi="楷体" w:eastAsia="楷体" w:cs="楷体"/>
          <w:bCs/>
          <w:color w:val="auto"/>
          <w:kern w:val="2"/>
          <w:sz w:val="28"/>
          <w:szCs w:val="32"/>
          <w:lang w:val="en-US" w:eastAsia="zh-CN" w:bidi="ar-SA"/>
        </w:rPr>
        <w:t xml:space="preserve">8 </w:t>
      </w:r>
      <w:r>
        <w:rPr>
          <w:rFonts w:hint="default" w:ascii="黑体" w:hAnsi="黑体" w:eastAsia="黑体" w:cs="黑体"/>
          <w:color w:val="auto"/>
          <w:kern w:val="2"/>
          <w:sz w:val="28"/>
          <w:szCs w:val="32"/>
          <w:lang w:val="en-US" w:eastAsia="zh-CN"/>
        </w:rPr>
        <w:t>附则</w:t>
      </w:r>
      <w:r>
        <w:rPr>
          <w:rFonts w:hint="default" w:ascii="楷体" w:hAnsi="楷体" w:eastAsia="楷体" w:cs="楷体"/>
          <w:bCs/>
          <w:color w:val="auto"/>
          <w:kern w:val="2"/>
          <w:sz w:val="28"/>
          <w:szCs w:val="32"/>
          <w:lang w:val="en-US" w:eastAsia="zh-CN" w:bidi="ar-SA"/>
        </w:rPr>
        <w:tab/>
      </w:r>
      <w:r>
        <w:rPr>
          <w:rFonts w:hint="default" w:ascii="楷体" w:hAnsi="楷体" w:eastAsia="楷体" w:cs="楷体"/>
          <w:bCs/>
          <w:color w:val="auto"/>
          <w:kern w:val="2"/>
          <w:sz w:val="28"/>
          <w:szCs w:val="32"/>
          <w:lang w:val="en-US" w:eastAsia="zh-CN" w:bidi="ar-SA"/>
        </w:rPr>
        <w:fldChar w:fldCharType="begin"/>
      </w:r>
      <w:r>
        <w:rPr>
          <w:rFonts w:hint="default" w:ascii="楷体" w:hAnsi="楷体" w:eastAsia="楷体" w:cs="楷体"/>
          <w:bCs/>
          <w:color w:val="auto"/>
          <w:kern w:val="2"/>
          <w:sz w:val="28"/>
          <w:szCs w:val="32"/>
          <w:lang w:val="en-US" w:eastAsia="zh-CN" w:bidi="ar-SA"/>
        </w:rPr>
        <w:instrText xml:space="preserve"> PAGEREF _Toc24070 \h </w:instrText>
      </w:r>
      <w:r>
        <w:rPr>
          <w:rFonts w:hint="default" w:ascii="楷体" w:hAnsi="楷体" w:eastAsia="楷体" w:cs="楷体"/>
          <w:bCs/>
          <w:color w:val="auto"/>
          <w:kern w:val="2"/>
          <w:sz w:val="28"/>
          <w:szCs w:val="32"/>
          <w:lang w:val="en-US" w:eastAsia="zh-CN" w:bidi="ar-SA"/>
        </w:rPr>
        <w:fldChar w:fldCharType="separate"/>
      </w:r>
      <w:r>
        <w:rPr>
          <w:rFonts w:hint="default" w:ascii="楷体" w:hAnsi="楷体" w:eastAsia="楷体" w:cs="楷体"/>
          <w:bCs/>
          <w:color w:val="auto"/>
          <w:kern w:val="2"/>
          <w:sz w:val="28"/>
          <w:szCs w:val="32"/>
          <w:lang w:val="en-US" w:eastAsia="zh-CN" w:bidi="ar-SA"/>
        </w:rPr>
        <w:t>- 36 -</w:t>
      </w:r>
      <w:r>
        <w:rPr>
          <w:rFonts w:hint="default" w:ascii="楷体" w:hAnsi="楷体" w:eastAsia="楷体" w:cs="楷体"/>
          <w:bCs/>
          <w:color w:val="auto"/>
          <w:kern w:val="2"/>
          <w:sz w:val="28"/>
          <w:szCs w:val="32"/>
          <w:lang w:val="en-US" w:eastAsia="zh-CN" w:bidi="ar-SA"/>
        </w:rPr>
        <w:fldChar w:fldCharType="end"/>
      </w:r>
      <w:r>
        <w:rPr>
          <w:rFonts w:hint="default" w:ascii="楷体" w:hAnsi="楷体" w:eastAsia="楷体" w:cs="楷体"/>
          <w:bCs/>
          <w:color w:val="auto"/>
          <w:kern w:val="2"/>
          <w:sz w:val="28"/>
          <w:szCs w:val="32"/>
          <w:lang w:val="en-US" w:eastAsia="zh-CN" w:bidi="ar-SA"/>
        </w:rPr>
        <w:fldChar w:fldCharType="end"/>
      </w:r>
    </w:p>
    <w:p>
      <w:pPr>
        <w:pStyle w:val="19"/>
        <w:widowControl w:val="0"/>
        <w:tabs>
          <w:tab w:val="right" w:leader="dot" w:pos="8528"/>
        </w:tabs>
        <w:wordWrap/>
        <w:adjustRightInd w:val="0"/>
        <w:snapToGrid w:val="0"/>
        <w:spacing w:before="0" w:after="0" w:line="560" w:lineRule="atLeast"/>
        <w:ind w:left="0" w:leftChars="0" w:right="0" w:firstLine="560" w:firstLineChars="200"/>
        <w:jc w:val="both"/>
        <w:textAlignment w:val="auto"/>
        <w:rPr>
          <w:rFonts w:hint="default" w:ascii="楷体" w:hAnsi="楷体" w:eastAsia="楷体" w:cs="楷体"/>
          <w:bCs/>
          <w:color w:val="auto"/>
          <w:kern w:val="2"/>
          <w:sz w:val="28"/>
          <w:szCs w:val="32"/>
          <w:lang w:val="en-US" w:eastAsia="zh-CN" w:bidi="ar-SA"/>
        </w:rPr>
      </w:pPr>
      <w:r>
        <w:rPr>
          <w:rFonts w:hint="default" w:ascii="楷体" w:hAnsi="楷体" w:eastAsia="楷体" w:cs="楷体"/>
          <w:bCs/>
          <w:color w:val="auto"/>
          <w:kern w:val="2"/>
          <w:sz w:val="28"/>
          <w:szCs w:val="32"/>
          <w:lang w:val="en-US" w:eastAsia="zh-CN" w:bidi="ar-SA"/>
        </w:rPr>
        <w:fldChar w:fldCharType="begin"/>
      </w:r>
      <w:r>
        <w:rPr>
          <w:rFonts w:hint="default" w:ascii="楷体" w:hAnsi="楷体" w:eastAsia="楷体" w:cs="楷体"/>
          <w:bCs/>
          <w:color w:val="auto"/>
          <w:kern w:val="2"/>
          <w:sz w:val="28"/>
          <w:szCs w:val="32"/>
          <w:lang w:val="en-US" w:eastAsia="zh-CN" w:bidi="ar-SA"/>
        </w:rPr>
        <w:instrText xml:space="preserve"> HYPERLINK \l _Toc30760 </w:instrText>
      </w:r>
      <w:r>
        <w:rPr>
          <w:rFonts w:hint="default" w:ascii="楷体" w:hAnsi="楷体" w:eastAsia="楷体" w:cs="楷体"/>
          <w:bCs/>
          <w:color w:val="auto"/>
          <w:kern w:val="2"/>
          <w:sz w:val="28"/>
          <w:szCs w:val="32"/>
          <w:lang w:val="en-US" w:eastAsia="zh-CN" w:bidi="ar-SA"/>
        </w:rPr>
        <w:fldChar w:fldCharType="separate"/>
      </w:r>
      <w:r>
        <w:rPr>
          <w:rFonts w:hint="default" w:ascii="楷体" w:hAnsi="楷体" w:eastAsia="楷体" w:cs="楷体"/>
          <w:bCs/>
          <w:color w:val="auto"/>
          <w:kern w:val="2"/>
          <w:sz w:val="28"/>
          <w:szCs w:val="32"/>
          <w:lang w:val="en-US" w:eastAsia="zh-CN" w:bidi="ar-SA"/>
        </w:rPr>
        <w:t>8.1 预案解释</w:t>
      </w:r>
      <w:r>
        <w:rPr>
          <w:rFonts w:hint="default" w:ascii="楷体" w:hAnsi="楷体" w:eastAsia="楷体" w:cs="楷体"/>
          <w:bCs/>
          <w:color w:val="auto"/>
          <w:kern w:val="2"/>
          <w:sz w:val="28"/>
          <w:szCs w:val="32"/>
          <w:lang w:val="en-US" w:eastAsia="zh-CN" w:bidi="ar-SA"/>
        </w:rPr>
        <w:tab/>
      </w:r>
      <w:r>
        <w:rPr>
          <w:rFonts w:hint="default" w:ascii="楷体" w:hAnsi="楷体" w:eastAsia="楷体" w:cs="楷体"/>
          <w:bCs/>
          <w:color w:val="auto"/>
          <w:kern w:val="2"/>
          <w:sz w:val="28"/>
          <w:szCs w:val="32"/>
          <w:lang w:val="en-US" w:eastAsia="zh-CN" w:bidi="ar-SA"/>
        </w:rPr>
        <w:fldChar w:fldCharType="begin"/>
      </w:r>
      <w:r>
        <w:rPr>
          <w:rFonts w:hint="default" w:ascii="楷体" w:hAnsi="楷体" w:eastAsia="楷体" w:cs="楷体"/>
          <w:bCs/>
          <w:color w:val="auto"/>
          <w:kern w:val="2"/>
          <w:sz w:val="28"/>
          <w:szCs w:val="32"/>
          <w:lang w:val="en-US" w:eastAsia="zh-CN" w:bidi="ar-SA"/>
        </w:rPr>
        <w:instrText xml:space="preserve"> PAGEREF _Toc30760 \h </w:instrText>
      </w:r>
      <w:r>
        <w:rPr>
          <w:rFonts w:hint="default" w:ascii="楷体" w:hAnsi="楷体" w:eastAsia="楷体" w:cs="楷体"/>
          <w:bCs/>
          <w:color w:val="auto"/>
          <w:kern w:val="2"/>
          <w:sz w:val="28"/>
          <w:szCs w:val="32"/>
          <w:lang w:val="en-US" w:eastAsia="zh-CN" w:bidi="ar-SA"/>
        </w:rPr>
        <w:fldChar w:fldCharType="separate"/>
      </w:r>
      <w:r>
        <w:rPr>
          <w:rFonts w:hint="default" w:ascii="楷体" w:hAnsi="楷体" w:eastAsia="楷体" w:cs="楷体"/>
          <w:bCs/>
          <w:color w:val="auto"/>
          <w:kern w:val="2"/>
          <w:sz w:val="28"/>
          <w:szCs w:val="32"/>
          <w:lang w:val="en-US" w:eastAsia="zh-CN" w:bidi="ar-SA"/>
        </w:rPr>
        <w:t>- 36 -</w:t>
      </w:r>
      <w:r>
        <w:rPr>
          <w:rFonts w:hint="default" w:ascii="楷体" w:hAnsi="楷体" w:eastAsia="楷体" w:cs="楷体"/>
          <w:bCs/>
          <w:color w:val="auto"/>
          <w:kern w:val="2"/>
          <w:sz w:val="28"/>
          <w:szCs w:val="32"/>
          <w:lang w:val="en-US" w:eastAsia="zh-CN" w:bidi="ar-SA"/>
        </w:rPr>
        <w:fldChar w:fldCharType="end"/>
      </w:r>
      <w:r>
        <w:rPr>
          <w:rFonts w:hint="default" w:ascii="楷体" w:hAnsi="楷体" w:eastAsia="楷体" w:cs="楷体"/>
          <w:bCs/>
          <w:color w:val="auto"/>
          <w:kern w:val="2"/>
          <w:sz w:val="28"/>
          <w:szCs w:val="32"/>
          <w:lang w:val="en-US" w:eastAsia="zh-CN" w:bidi="ar-SA"/>
        </w:rPr>
        <w:fldChar w:fldCharType="end"/>
      </w:r>
    </w:p>
    <w:p>
      <w:pPr>
        <w:pStyle w:val="19"/>
        <w:widowControl w:val="0"/>
        <w:tabs>
          <w:tab w:val="right" w:leader="dot" w:pos="8528"/>
        </w:tabs>
        <w:wordWrap/>
        <w:adjustRightInd w:val="0"/>
        <w:snapToGrid w:val="0"/>
        <w:spacing w:before="0" w:after="0" w:line="560" w:lineRule="atLeast"/>
        <w:ind w:left="0" w:leftChars="0" w:right="0" w:firstLine="560" w:firstLineChars="200"/>
        <w:jc w:val="both"/>
        <w:textAlignment w:val="auto"/>
      </w:pPr>
      <w:r>
        <w:rPr>
          <w:rFonts w:hint="default" w:ascii="楷体" w:hAnsi="楷体" w:eastAsia="楷体" w:cs="楷体"/>
          <w:bCs/>
          <w:color w:val="auto"/>
          <w:kern w:val="2"/>
          <w:sz w:val="28"/>
          <w:szCs w:val="32"/>
          <w:lang w:val="en-US" w:eastAsia="zh-CN" w:bidi="ar-SA"/>
        </w:rPr>
        <w:fldChar w:fldCharType="begin"/>
      </w:r>
      <w:r>
        <w:rPr>
          <w:rFonts w:hint="default" w:ascii="楷体" w:hAnsi="楷体" w:eastAsia="楷体" w:cs="楷体"/>
          <w:bCs/>
          <w:color w:val="auto"/>
          <w:kern w:val="2"/>
          <w:sz w:val="28"/>
          <w:szCs w:val="32"/>
          <w:lang w:val="en-US" w:eastAsia="zh-CN" w:bidi="ar-SA"/>
        </w:rPr>
        <w:instrText xml:space="preserve"> HYPERLINK \l _Toc27142 </w:instrText>
      </w:r>
      <w:r>
        <w:rPr>
          <w:rFonts w:hint="default" w:ascii="楷体" w:hAnsi="楷体" w:eastAsia="楷体" w:cs="楷体"/>
          <w:bCs/>
          <w:color w:val="auto"/>
          <w:kern w:val="2"/>
          <w:sz w:val="28"/>
          <w:szCs w:val="32"/>
          <w:lang w:val="en-US" w:eastAsia="zh-CN" w:bidi="ar-SA"/>
        </w:rPr>
        <w:fldChar w:fldCharType="separate"/>
      </w:r>
      <w:r>
        <w:rPr>
          <w:rFonts w:hint="default" w:ascii="楷体" w:hAnsi="楷体" w:eastAsia="楷体" w:cs="楷体"/>
          <w:bCs/>
          <w:color w:val="auto"/>
          <w:kern w:val="2"/>
          <w:sz w:val="28"/>
          <w:szCs w:val="32"/>
          <w:lang w:val="en-US" w:eastAsia="zh-CN" w:bidi="ar-SA"/>
        </w:rPr>
        <w:t>8.2 实施时间</w:t>
      </w:r>
      <w:r>
        <w:rPr>
          <w:rFonts w:hint="default" w:ascii="楷体" w:hAnsi="楷体" w:eastAsia="楷体" w:cs="楷体"/>
          <w:bCs/>
          <w:color w:val="auto"/>
          <w:kern w:val="2"/>
          <w:sz w:val="28"/>
          <w:szCs w:val="32"/>
          <w:lang w:val="en-US" w:eastAsia="zh-CN" w:bidi="ar-SA"/>
        </w:rPr>
        <w:tab/>
      </w:r>
      <w:r>
        <w:rPr>
          <w:rFonts w:hint="default" w:ascii="楷体" w:hAnsi="楷体" w:eastAsia="楷体" w:cs="楷体"/>
          <w:bCs/>
          <w:color w:val="auto"/>
          <w:kern w:val="2"/>
          <w:sz w:val="28"/>
          <w:szCs w:val="32"/>
          <w:lang w:val="en-US" w:eastAsia="zh-CN" w:bidi="ar-SA"/>
        </w:rPr>
        <w:fldChar w:fldCharType="begin"/>
      </w:r>
      <w:r>
        <w:rPr>
          <w:rFonts w:hint="default" w:ascii="楷体" w:hAnsi="楷体" w:eastAsia="楷体" w:cs="楷体"/>
          <w:bCs/>
          <w:color w:val="auto"/>
          <w:kern w:val="2"/>
          <w:sz w:val="28"/>
          <w:szCs w:val="32"/>
          <w:lang w:val="en-US" w:eastAsia="zh-CN" w:bidi="ar-SA"/>
        </w:rPr>
        <w:instrText xml:space="preserve"> PAGEREF _Toc27142 \h </w:instrText>
      </w:r>
      <w:r>
        <w:rPr>
          <w:rFonts w:hint="default" w:ascii="楷体" w:hAnsi="楷体" w:eastAsia="楷体" w:cs="楷体"/>
          <w:bCs/>
          <w:color w:val="auto"/>
          <w:kern w:val="2"/>
          <w:sz w:val="28"/>
          <w:szCs w:val="32"/>
          <w:lang w:val="en-US" w:eastAsia="zh-CN" w:bidi="ar-SA"/>
        </w:rPr>
        <w:fldChar w:fldCharType="separate"/>
      </w:r>
      <w:r>
        <w:rPr>
          <w:rFonts w:hint="default" w:ascii="楷体" w:hAnsi="楷体" w:eastAsia="楷体" w:cs="楷体"/>
          <w:bCs/>
          <w:color w:val="auto"/>
          <w:kern w:val="2"/>
          <w:sz w:val="28"/>
          <w:szCs w:val="32"/>
          <w:lang w:val="en-US" w:eastAsia="zh-CN" w:bidi="ar-SA"/>
        </w:rPr>
        <w:t>- 36 -</w:t>
      </w:r>
      <w:r>
        <w:rPr>
          <w:rFonts w:hint="default" w:ascii="楷体" w:hAnsi="楷体" w:eastAsia="楷体" w:cs="楷体"/>
          <w:bCs/>
          <w:color w:val="auto"/>
          <w:kern w:val="2"/>
          <w:sz w:val="28"/>
          <w:szCs w:val="32"/>
          <w:lang w:val="en-US" w:eastAsia="zh-CN" w:bidi="ar-SA"/>
        </w:rPr>
        <w:fldChar w:fldCharType="end"/>
      </w:r>
      <w:r>
        <w:rPr>
          <w:rFonts w:hint="default" w:ascii="楷体" w:hAnsi="楷体" w:eastAsia="楷体" w:cs="楷体"/>
          <w:bCs/>
          <w:color w:val="auto"/>
          <w:kern w:val="2"/>
          <w:sz w:val="28"/>
          <w:szCs w:val="32"/>
          <w:lang w:val="en-US" w:eastAsia="zh-CN" w:bidi="ar-SA"/>
        </w:rPr>
        <w:fldChar w:fldCharType="end"/>
      </w:r>
    </w:p>
    <w:p>
      <w:pPr>
        <w:pStyle w:val="16"/>
        <w:tabs>
          <w:tab w:val="right" w:leader="dot" w:pos="8533"/>
        </w:tabs>
      </w:pPr>
      <w:r>
        <w:rPr>
          <w:rFonts w:hint="default" w:ascii="黑体" w:hAnsi="黑体" w:eastAsia="黑体" w:cs="黑体"/>
          <w:color w:val="auto"/>
          <w:kern w:val="2"/>
          <w:sz w:val="28"/>
          <w:szCs w:val="32"/>
          <w:lang w:val="en-US" w:eastAsia="zh-CN"/>
        </w:rPr>
        <w:fldChar w:fldCharType="begin"/>
      </w:r>
      <w:r>
        <w:rPr>
          <w:rFonts w:hint="default" w:ascii="黑体" w:hAnsi="黑体" w:eastAsia="黑体" w:cs="黑体"/>
          <w:color w:val="auto"/>
          <w:kern w:val="2"/>
          <w:sz w:val="28"/>
          <w:szCs w:val="32"/>
          <w:lang w:val="en-US" w:eastAsia="zh-CN"/>
        </w:rPr>
        <w:instrText xml:space="preserve"> HYPERLINK \l _Toc5453 </w:instrText>
      </w:r>
      <w:r>
        <w:rPr>
          <w:rFonts w:hint="default" w:ascii="黑体" w:hAnsi="黑体" w:eastAsia="黑体" w:cs="黑体"/>
          <w:color w:val="auto"/>
          <w:kern w:val="2"/>
          <w:sz w:val="28"/>
          <w:szCs w:val="32"/>
          <w:lang w:val="en-US" w:eastAsia="zh-CN"/>
        </w:rPr>
        <w:fldChar w:fldCharType="separate"/>
      </w:r>
      <w:r>
        <w:rPr>
          <w:rFonts w:hint="default" w:ascii="黑体" w:hAnsi="黑体" w:eastAsia="黑体" w:cs="黑体"/>
          <w:color w:val="auto"/>
          <w:kern w:val="2"/>
          <w:sz w:val="28"/>
          <w:szCs w:val="32"/>
          <w:lang w:val="en-US" w:eastAsia="zh-CN"/>
        </w:rPr>
        <w:t>9 附录</w:t>
      </w:r>
      <w:r>
        <w:rPr>
          <w:rFonts w:hint="default" w:ascii="黑体" w:hAnsi="黑体" w:eastAsia="黑体" w:cs="黑体"/>
          <w:color w:val="auto"/>
          <w:kern w:val="2"/>
          <w:sz w:val="28"/>
          <w:szCs w:val="32"/>
          <w:lang w:val="en-US" w:eastAsia="zh-CN"/>
        </w:rPr>
        <w:tab/>
      </w:r>
      <w:r>
        <w:rPr>
          <w:rFonts w:hint="default" w:ascii="黑体" w:hAnsi="黑体" w:eastAsia="黑体" w:cs="黑体"/>
          <w:color w:val="auto"/>
          <w:kern w:val="2"/>
          <w:sz w:val="28"/>
          <w:szCs w:val="32"/>
          <w:lang w:val="en-US" w:eastAsia="zh-CN"/>
        </w:rPr>
        <w:fldChar w:fldCharType="begin"/>
      </w:r>
      <w:r>
        <w:rPr>
          <w:rFonts w:hint="default" w:ascii="黑体" w:hAnsi="黑体" w:eastAsia="黑体" w:cs="黑体"/>
          <w:color w:val="auto"/>
          <w:kern w:val="2"/>
          <w:sz w:val="28"/>
          <w:szCs w:val="32"/>
          <w:lang w:val="en-US" w:eastAsia="zh-CN"/>
        </w:rPr>
        <w:instrText xml:space="preserve"> PAGEREF _Toc5453 \h </w:instrText>
      </w:r>
      <w:r>
        <w:rPr>
          <w:rFonts w:hint="default" w:ascii="黑体" w:hAnsi="黑体" w:eastAsia="黑体" w:cs="黑体"/>
          <w:color w:val="auto"/>
          <w:kern w:val="2"/>
          <w:sz w:val="28"/>
          <w:szCs w:val="32"/>
          <w:lang w:val="en-US" w:eastAsia="zh-CN"/>
        </w:rPr>
        <w:fldChar w:fldCharType="separate"/>
      </w:r>
      <w:r>
        <w:rPr>
          <w:rFonts w:hint="default" w:ascii="黑体" w:hAnsi="黑体" w:eastAsia="黑体" w:cs="黑体"/>
          <w:color w:val="auto"/>
          <w:kern w:val="2"/>
          <w:sz w:val="28"/>
          <w:szCs w:val="32"/>
          <w:lang w:val="en-US" w:eastAsia="zh-CN"/>
        </w:rPr>
        <w:t>- 36 -</w:t>
      </w:r>
      <w:r>
        <w:rPr>
          <w:rFonts w:hint="default" w:ascii="黑体" w:hAnsi="黑体" w:eastAsia="黑体" w:cs="黑体"/>
          <w:color w:val="auto"/>
          <w:kern w:val="2"/>
          <w:sz w:val="28"/>
          <w:szCs w:val="32"/>
          <w:lang w:val="en-US" w:eastAsia="zh-CN"/>
        </w:rPr>
        <w:fldChar w:fldCharType="end"/>
      </w:r>
      <w:r>
        <w:rPr>
          <w:rFonts w:hint="default" w:ascii="黑体" w:hAnsi="黑体" w:eastAsia="黑体" w:cs="黑体"/>
          <w:color w:val="auto"/>
          <w:kern w:val="2"/>
          <w:sz w:val="28"/>
          <w:szCs w:val="32"/>
          <w:lang w:val="en-US" w:eastAsia="zh-CN"/>
        </w:rPr>
        <w:fldChar w:fldCharType="end"/>
      </w:r>
    </w:p>
    <w:p>
      <w:pPr>
        <w:pStyle w:val="19"/>
        <w:widowControl w:val="0"/>
        <w:tabs>
          <w:tab w:val="right" w:leader="dot" w:pos="8528"/>
        </w:tabs>
        <w:wordWrap/>
        <w:adjustRightInd w:val="0"/>
        <w:snapToGrid w:val="0"/>
        <w:spacing w:before="0" w:after="0" w:line="560" w:lineRule="atLeast"/>
        <w:ind w:left="0" w:leftChars="0" w:right="0" w:firstLine="560" w:firstLineChars="200"/>
        <w:jc w:val="both"/>
        <w:textAlignment w:val="auto"/>
        <w:rPr>
          <w:rFonts w:hint="default" w:ascii="楷体" w:hAnsi="楷体" w:eastAsia="楷体" w:cs="楷体"/>
          <w:bCs/>
          <w:color w:val="auto"/>
          <w:kern w:val="2"/>
          <w:sz w:val="28"/>
          <w:szCs w:val="32"/>
          <w:lang w:val="en-US" w:eastAsia="zh-CN" w:bidi="ar-SA"/>
        </w:rPr>
      </w:pPr>
      <w:r>
        <w:rPr>
          <w:rFonts w:hint="default" w:ascii="楷体" w:hAnsi="楷体" w:eastAsia="楷体" w:cs="楷体"/>
          <w:bCs/>
          <w:color w:val="auto"/>
          <w:kern w:val="2"/>
          <w:sz w:val="28"/>
          <w:szCs w:val="32"/>
          <w:lang w:val="en-US" w:eastAsia="zh-CN" w:bidi="ar-SA"/>
        </w:rPr>
        <w:fldChar w:fldCharType="begin"/>
      </w:r>
      <w:r>
        <w:rPr>
          <w:rFonts w:hint="default" w:ascii="楷体" w:hAnsi="楷体" w:eastAsia="楷体" w:cs="楷体"/>
          <w:bCs/>
          <w:color w:val="auto"/>
          <w:kern w:val="2"/>
          <w:sz w:val="28"/>
          <w:szCs w:val="32"/>
          <w:lang w:val="en-US" w:eastAsia="zh-CN" w:bidi="ar-SA"/>
        </w:rPr>
        <w:instrText xml:space="preserve"> HYPERLINK \l _Toc31 </w:instrText>
      </w:r>
      <w:r>
        <w:rPr>
          <w:rFonts w:hint="default" w:ascii="楷体" w:hAnsi="楷体" w:eastAsia="楷体" w:cs="楷体"/>
          <w:bCs/>
          <w:color w:val="auto"/>
          <w:kern w:val="2"/>
          <w:sz w:val="28"/>
          <w:szCs w:val="32"/>
          <w:lang w:val="en-US" w:eastAsia="zh-CN" w:bidi="ar-SA"/>
        </w:rPr>
        <w:fldChar w:fldCharType="separate"/>
      </w:r>
      <w:r>
        <w:rPr>
          <w:rFonts w:hint="default" w:ascii="楷体" w:hAnsi="楷体" w:eastAsia="楷体" w:cs="楷体"/>
          <w:bCs/>
          <w:color w:val="auto"/>
          <w:kern w:val="2"/>
          <w:sz w:val="28"/>
          <w:szCs w:val="32"/>
          <w:lang w:val="en-US" w:eastAsia="zh-CN" w:bidi="ar-SA"/>
        </w:rPr>
        <w:t>附件1三亚市天涯区突发事件专项应急预案规划目录</w:t>
      </w:r>
      <w:r>
        <w:rPr>
          <w:rFonts w:hint="default" w:ascii="楷体" w:hAnsi="楷体" w:eastAsia="楷体" w:cs="楷体"/>
          <w:bCs/>
          <w:color w:val="auto"/>
          <w:kern w:val="2"/>
          <w:sz w:val="28"/>
          <w:szCs w:val="32"/>
          <w:lang w:val="en-US" w:eastAsia="zh-CN" w:bidi="ar-SA"/>
        </w:rPr>
        <w:tab/>
      </w:r>
      <w:r>
        <w:rPr>
          <w:rFonts w:hint="default" w:ascii="楷体" w:hAnsi="楷体" w:eastAsia="楷体" w:cs="楷体"/>
          <w:bCs/>
          <w:color w:val="auto"/>
          <w:kern w:val="2"/>
          <w:sz w:val="28"/>
          <w:szCs w:val="32"/>
          <w:lang w:val="en-US" w:eastAsia="zh-CN" w:bidi="ar-SA"/>
        </w:rPr>
        <w:fldChar w:fldCharType="begin"/>
      </w:r>
      <w:r>
        <w:rPr>
          <w:rFonts w:hint="default" w:ascii="楷体" w:hAnsi="楷体" w:eastAsia="楷体" w:cs="楷体"/>
          <w:bCs/>
          <w:color w:val="auto"/>
          <w:kern w:val="2"/>
          <w:sz w:val="28"/>
          <w:szCs w:val="32"/>
          <w:lang w:val="en-US" w:eastAsia="zh-CN" w:bidi="ar-SA"/>
        </w:rPr>
        <w:instrText xml:space="preserve"> PAGEREF _Toc31 \h </w:instrText>
      </w:r>
      <w:r>
        <w:rPr>
          <w:rFonts w:hint="default" w:ascii="楷体" w:hAnsi="楷体" w:eastAsia="楷体" w:cs="楷体"/>
          <w:bCs/>
          <w:color w:val="auto"/>
          <w:kern w:val="2"/>
          <w:sz w:val="28"/>
          <w:szCs w:val="32"/>
          <w:lang w:val="en-US" w:eastAsia="zh-CN" w:bidi="ar-SA"/>
        </w:rPr>
        <w:fldChar w:fldCharType="separate"/>
      </w:r>
      <w:r>
        <w:rPr>
          <w:rFonts w:hint="default" w:ascii="楷体" w:hAnsi="楷体" w:eastAsia="楷体" w:cs="楷体"/>
          <w:bCs/>
          <w:color w:val="auto"/>
          <w:kern w:val="2"/>
          <w:sz w:val="28"/>
          <w:szCs w:val="32"/>
          <w:lang w:val="en-US" w:eastAsia="zh-CN" w:bidi="ar-SA"/>
        </w:rPr>
        <w:t>- 37 -</w:t>
      </w:r>
      <w:r>
        <w:rPr>
          <w:rFonts w:hint="default" w:ascii="楷体" w:hAnsi="楷体" w:eastAsia="楷体" w:cs="楷体"/>
          <w:bCs/>
          <w:color w:val="auto"/>
          <w:kern w:val="2"/>
          <w:sz w:val="28"/>
          <w:szCs w:val="32"/>
          <w:lang w:val="en-US" w:eastAsia="zh-CN" w:bidi="ar-SA"/>
        </w:rPr>
        <w:fldChar w:fldCharType="end"/>
      </w:r>
      <w:r>
        <w:rPr>
          <w:rFonts w:hint="default" w:ascii="楷体" w:hAnsi="楷体" w:eastAsia="楷体" w:cs="楷体"/>
          <w:bCs/>
          <w:color w:val="auto"/>
          <w:kern w:val="2"/>
          <w:sz w:val="28"/>
          <w:szCs w:val="32"/>
          <w:lang w:val="en-US" w:eastAsia="zh-CN" w:bidi="ar-SA"/>
        </w:rPr>
        <w:fldChar w:fldCharType="end"/>
      </w:r>
    </w:p>
    <w:p>
      <w:pPr>
        <w:pStyle w:val="19"/>
        <w:widowControl w:val="0"/>
        <w:tabs>
          <w:tab w:val="right" w:leader="dot" w:pos="8528"/>
        </w:tabs>
        <w:wordWrap/>
        <w:adjustRightInd w:val="0"/>
        <w:snapToGrid w:val="0"/>
        <w:spacing w:before="0" w:after="0" w:line="560" w:lineRule="atLeast"/>
        <w:ind w:left="0" w:leftChars="0" w:right="0" w:firstLine="560" w:firstLineChars="200"/>
        <w:jc w:val="both"/>
        <w:textAlignment w:val="auto"/>
        <w:rPr>
          <w:rFonts w:hint="default" w:ascii="楷体" w:hAnsi="楷体" w:eastAsia="楷体" w:cs="楷体"/>
          <w:bCs/>
          <w:color w:val="auto"/>
          <w:kern w:val="2"/>
          <w:sz w:val="28"/>
          <w:szCs w:val="32"/>
          <w:lang w:val="en-US" w:eastAsia="zh-CN" w:bidi="ar-SA"/>
        </w:rPr>
      </w:pPr>
      <w:r>
        <w:rPr>
          <w:rFonts w:hint="default" w:ascii="楷体" w:hAnsi="楷体" w:eastAsia="楷体" w:cs="楷体"/>
          <w:bCs/>
          <w:color w:val="auto"/>
          <w:kern w:val="2"/>
          <w:sz w:val="28"/>
          <w:szCs w:val="32"/>
          <w:lang w:val="en-US" w:eastAsia="zh-CN" w:bidi="ar-SA"/>
        </w:rPr>
        <w:fldChar w:fldCharType="begin"/>
      </w:r>
      <w:r>
        <w:rPr>
          <w:rFonts w:hint="default" w:ascii="楷体" w:hAnsi="楷体" w:eastAsia="楷体" w:cs="楷体"/>
          <w:bCs/>
          <w:color w:val="auto"/>
          <w:kern w:val="2"/>
          <w:sz w:val="28"/>
          <w:szCs w:val="32"/>
          <w:lang w:val="en-US" w:eastAsia="zh-CN" w:bidi="ar-SA"/>
        </w:rPr>
        <w:instrText xml:space="preserve"> HYPERLINK \l _Toc21882 </w:instrText>
      </w:r>
      <w:r>
        <w:rPr>
          <w:rFonts w:hint="default" w:ascii="楷体" w:hAnsi="楷体" w:eastAsia="楷体" w:cs="楷体"/>
          <w:bCs/>
          <w:color w:val="auto"/>
          <w:kern w:val="2"/>
          <w:sz w:val="28"/>
          <w:szCs w:val="32"/>
          <w:lang w:val="en-US" w:eastAsia="zh-CN" w:bidi="ar-SA"/>
        </w:rPr>
        <w:fldChar w:fldCharType="separate"/>
      </w:r>
      <w:r>
        <w:rPr>
          <w:rFonts w:hint="default" w:ascii="楷体" w:hAnsi="楷体" w:eastAsia="楷体" w:cs="楷体"/>
          <w:bCs/>
          <w:color w:val="auto"/>
          <w:kern w:val="2"/>
          <w:sz w:val="28"/>
          <w:szCs w:val="32"/>
          <w:lang w:val="en-US" w:eastAsia="zh-CN" w:bidi="ar-SA"/>
        </w:rPr>
        <w:t>附件2三亚市天涯区突发事件应急处置组织体系框架图</w:t>
      </w:r>
      <w:r>
        <w:rPr>
          <w:rFonts w:hint="default" w:ascii="楷体" w:hAnsi="楷体" w:eastAsia="楷体" w:cs="楷体"/>
          <w:bCs/>
          <w:color w:val="auto"/>
          <w:kern w:val="2"/>
          <w:sz w:val="28"/>
          <w:szCs w:val="32"/>
          <w:lang w:val="en-US" w:eastAsia="zh-CN" w:bidi="ar-SA"/>
        </w:rPr>
        <w:tab/>
      </w:r>
      <w:r>
        <w:rPr>
          <w:rFonts w:hint="default" w:ascii="楷体" w:hAnsi="楷体" w:eastAsia="楷体" w:cs="楷体"/>
          <w:bCs/>
          <w:color w:val="auto"/>
          <w:kern w:val="2"/>
          <w:sz w:val="28"/>
          <w:szCs w:val="32"/>
          <w:lang w:val="en-US" w:eastAsia="zh-CN" w:bidi="ar-SA"/>
        </w:rPr>
        <w:fldChar w:fldCharType="begin"/>
      </w:r>
      <w:r>
        <w:rPr>
          <w:rFonts w:hint="default" w:ascii="楷体" w:hAnsi="楷体" w:eastAsia="楷体" w:cs="楷体"/>
          <w:bCs/>
          <w:color w:val="auto"/>
          <w:kern w:val="2"/>
          <w:sz w:val="28"/>
          <w:szCs w:val="32"/>
          <w:lang w:val="en-US" w:eastAsia="zh-CN" w:bidi="ar-SA"/>
        </w:rPr>
        <w:instrText xml:space="preserve"> PAGEREF _Toc21882 \h </w:instrText>
      </w:r>
      <w:r>
        <w:rPr>
          <w:rFonts w:hint="default" w:ascii="楷体" w:hAnsi="楷体" w:eastAsia="楷体" w:cs="楷体"/>
          <w:bCs/>
          <w:color w:val="auto"/>
          <w:kern w:val="2"/>
          <w:sz w:val="28"/>
          <w:szCs w:val="32"/>
          <w:lang w:val="en-US" w:eastAsia="zh-CN" w:bidi="ar-SA"/>
        </w:rPr>
        <w:fldChar w:fldCharType="separate"/>
      </w:r>
      <w:r>
        <w:rPr>
          <w:rFonts w:hint="default" w:ascii="楷体" w:hAnsi="楷体" w:eastAsia="楷体" w:cs="楷体"/>
          <w:bCs/>
          <w:color w:val="auto"/>
          <w:kern w:val="2"/>
          <w:sz w:val="28"/>
          <w:szCs w:val="32"/>
          <w:lang w:val="en-US" w:eastAsia="zh-CN" w:bidi="ar-SA"/>
        </w:rPr>
        <w:t>- 40 -</w:t>
      </w:r>
      <w:r>
        <w:rPr>
          <w:rFonts w:hint="default" w:ascii="楷体" w:hAnsi="楷体" w:eastAsia="楷体" w:cs="楷体"/>
          <w:bCs/>
          <w:color w:val="auto"/>
          <w:kern w:val="2"/>
          <w:sz w:val="28"/>
          <w:szCs w:val="32"/>
          <w:lang w:val="en-US" w:eastAsia="zh-CN" w:bidi="ar-SA"/>
        </w:rPr>
        <w:fldChar w:fldCharType="end"/>
      </w:r>
      <w:r>
        <w:rPr>
          <w:rFonts w:hint="default" w:ascii="楷体" w:hAnsi="楷体" w:eastAsia="楷体" w:cs="楷体"/>
          <w:bCs/>
          <w:color w:val="auto"/>
          <w:kern w:val="2"/>
          <w:sz w:val="28"/>
          <w:szCs w:val="32"/>
          <w:lang w:val="en-US" w:eastAsia="zh-CN" w:bidi="ar-SA"/>
        </w:rPr>
        <w:fldChar w:fldCharType="end"/>
      </w:r>
    </w:p>
    <w:p>
      <w:pPr>
        <w:pStyle w:val="19"/>
        <w:widowControl w:val="0"/>
        <w:tabs>
          <w:tab w:val="right" w:leader="dot" w:pos="8528"/>
        </w:tabs>
        <w:wordWrap/>
        <w:adjustRightInd w:val="0"/>
        <w:snapToGrid w:val="0"/>
        <w:spacing w:before="0" w:after="0" w:line="560" w:lineRule="atLeast"/>
        <w:ind w:left="0" w:leftChars="0" w:right="0" w:firstLine="560" w:firstLineChars="200"/>
        <w:jc w:val="both"/>
        <w:textAlignment w:val="auto"/>
        <w:rPr>
          <w:rFonts w:hint="default" w:ascii="楷体" w:hAnsi="楷体" w:eastAsia="楷体" w:cs="楷体"/>
          <w:bCs/>
          <w:color w:val="auto"/>
          <w:kern w:val="2"/>
          <w:sz w:val="28"/>
          <w:szCs w:val="32"/>
          <w:lang w:val="en-US" w:eastAsia="zh-CN" w:bidi="ar-SA"/>
        </w:rPr>
      </w:pPr>
      <w:r>
        <w:rPr>
          <w:rFonts w:hint="default" w:ascii="楷体" w:hAnsi="楷体" w:eastAsia="楷体" w:cs="楷体"/>
          <w:bCs/>
          <w:color w:val="auto"/>
          <w:kern w:val="2"/>
          <w:sz w:val="28"/>
          <w:szCs w:val="32"/>
          <w:lang w:val="en-US" w:eastAsia="zh-CN" w:bidi="ar-SA"/>
        </w:rPr>
        <w:fldChar w:fldCharType="begin"/>
      </w:r>
      <w:r>
        <w:rPr>
          <w:rFonts w:hint="default" w:ascii="楷体" w:hAnsi="楷体" w:eastAsia="楷体" w:cs="楷体"/>
          <w:bCs/>
          <w:color w:val="auto"/>
          <w:kern w:val="2"/>
          <w:sz w:val="28"/>
          <w:szCs w:val="32"/>
          <w:lang w:val="en-US" w:eastAsia="zh-CN" w:bidi="ar-SA"/>
        </w:rPr>
        <w:instrText xml:space="preserve"> HYPERLINK \l _Toc8705 </w:instrText>
      </w:r>
      <w:r>
        <w:rPr>
          <w:rFonts w:hint="default" w:ascii="楷体" w:hAnsi="楷体" w:eastAsia="楷体" w:cs="楷体"/>
          <w:bCs/>
          <w:color w:val="auto"/>
          <w:kern w:val="2"/>
          <w:sz w:val="28"/>
          <w:szCs w:val="32"/>
          <w:lang w:val="en-US" w:eastAsia="zh-CN" w:bidi="ar-SA"/>
        </w:rPr>
        <w:fldChar w:fldCharType="separate"/>
      </w:r>
      <w:r>
        <w:rPr>
          <w:rFonts w:hint="default" w:ascii="楷体" w:hAnsi="楷体" w:eastAsia="楷体" w:cs="楷体"/>
          <w:bCs/>
          <w:color w:val="auto"/>
          <w:kern w:val="2"/>
          <w:sz w:val="28"/>
          <w:szCs w:val="32"/>
          <w:lang w:val="en-US" w:eastAsia="zh-CN" w:bidi="ar-SA"/>
        </w:rPr>
        <w:t>附件3三亚市天涯区突发事件应急响应流程图</w:t>
      </w:r>
      <w:r>
        <w:rPr>
          <w:rFonts w:hint="default" w:ascii="楷体" w:hAnsi="楷体" w:eastAsia="楷体" w:cs="楷体"/>
          <w:bCs/>
          <w:color w:val="auto"/>
          <w:kern w:val="2"/>
          <w:sz w:val="28"/>
          <w:szCs w:val="32"/>
          <w:lang w:val="en-US" w:eastAsia="zh-CN" w:bidi="ar-SA"/>
        </w:rPr>
        <w:tab/>
      </w:r>
      <w:r>
        <w:rPr>
          <w:rFonts w:hint="default" w:ascii="楷体" w:hAnsi="楷体" w:eastAsia="楷体" w:cs="楷体"/>
          <w:bCs/>
          <w:color w:val="auto"/>
          <w:kern w:val="2"/>
          <w:sz w:val="28"/>
          <w:szCs w:val="32"/>
          <w:lang w:val="en-US" w:eastAsia="zh-CN" w:bidi="ar-SA"/>
        </w:rPr>
        <w:fldChar w:fldCharType="begin"/>
      </w:r>
      <w:r>
        <w:rPr>
          <w:rFonts w:hint="default" w:ascii="楷体" w:hAnsi="楷体" w:eastAsia="楷体" w:cs="楷体"/>
          <w:bCs/>
          <w:color w:val="auto"/>
          <w:kern w:val="2"/>
          <w:sz w:val="28"/>
          <w:szCs w:val="32"/>
          <w:lang w:val="en-US" w:eastAsia="zh-CN" w:bidi="ar-SA"/>
        </w:rPr>
        <w:instrText xml:space="preserve"> PAGEREF _Toc8705 \h </w:instrText>
      </w:r>
      <w:r>
        <w:rPr>
          <w:rFonts w:hint="default" w:ascii="楷体" w:hAnsi="楷体" w:eastAsia="楷体" w:cs="楷体"/>
          <w:bCs/>
          <w:color w:val="auto"/>
          <w:kern w:val="2"/>
          <w:sz w:val="28"/>
          <w:szCs w:val="32"/>
          <w:lang w:val="en-US" w:eastAsia="zh-CN" w:bidi="ar-SA"/>
        </w:rPr>
        <w:fldChar w:fldCharType="separate"/>
      </w:r>
      <w:r>
        <w:rPr>
          <w:rFonts w:hint="default" w:ascii="楷体" w:hAnsi="楷体" w:eastAsia="楷体" w:cs="楷体"/>
          <w:bCs/>
          <w:color w:val="auto"/>
          <w:kern w:val="2"/>
          <w:sz w:val="28"/>
          <w:szCs w:val="32"/>
          <w:lang w:val="en-US" w:eastAsia="zh-CN" w:bidi="ar-SA"/>
        </w:rPr>
        <w:t>- 41 -</w:t>
      </w:r>
      <w:r>
        <w:rPr>
          <w:rFonts w:hint="default" w:ascii="楷体" w:hAnsi="楷体" w:eastAsia="楷体" w:cs="楷体"/>
          <w:bCs/>
          <w:color w:val="auto"/>
          <w:kern w:val="2"/>
          <w:sz w:val="28"/>
          <w:szCs w:val="32"/>
          <w:lang w:val="en-US" w:eastAsia="zh-CN" w:bidi="ar-SA"/>
        </w:rPr>
        <w:fldChar w:fldCharType="end"/>
      </w:r>
      <w:r>
        <w:rPr>
          <w:rFonts w:hint="default" w:ascii="楷体" w:hAnsi="楷体" w:eastAsia="楷体" w:cs="楷体"/>
          <w:bCs/>
          <w:color w:val="auto"/>
          <w:kern w:val="2"/>
          <w:sz w:val="28"/>
          <w:szCs w:val="32"/>
          <w:lang w:val="en-US" w:eastAsia="zh-CN" w:bidi="ar-SA"/>
        </w:rPr>
        <w:fldChar w:fldCharType="end"/>
      </w:r>
    </w:p>
    <w:p>
      <w:pPr>
        <w:pStyle w:val="19"/>
        <w:widowControl w:val="0"/>
        <w:tabs>
          <w:tab w:val="right" w:leader="dot" w:pos="8528"/>
        </w:tabs>
        <w:wordWrap/>
        <w:adjustRightInd w:val="0"/>
        <w:snapToGrid w:val="0"/>
        <w:spacing w:before="0" w:after="0" w:line="560" w:lineRule="atLeast"/>
        <w:ind w:left="0" w:leftChars="0" w:right="0" w:firstLine="560" w:firstLineChars="200"/>
        <w:jc w:val="both"/>
        <w:textAlignment w:val="auto"/>
        <w:rPr>
          <w:rFonts w:hint="default" w:ascii="楷体" w:hAnsi="楷体" w:eastAsia="楷体" w:cs="楷体"/>
          <w:bCs/>
          <w:color w:val="auto"/>
          <w:kern w:val="2"/>
          <w:sz w:val="28"/>
          <w:szCs w:val="32"/>
          <w:lang w:val="en-US" w:eastAsia="zh-CN" w:bidi="ar-SA"/>
        </w:rPr>
      </w:pPr>
      <w:r>
        <w:rPr>
          <w:rFonts w:hint="default" w:ascii="楷体" w:hAnsi="楷体" w:eastAsia="楷体" w:cs="楷体"/>
          <w:bCs/>
          <w:color w:val="auto"/>
          <w:kern w:val="2"/>
          <w:sz w:val="28"/>
          <w:szCs w:val="32"/>
          <w:lang w:val="en-US" w:eastAsia="zh-CN" w:bidi="ar-SA"/>
        </w:rPr>
        <w:fldChar w:fldCharType="begin"/>
      </w:r>
      <w:r>
        <w:rPr>
          <w:rFonts w:hint="default" w:ascii="楷体" w:hAnsi="楷体" w:eastAsia="楷体" w:cs="楷体"/>
          <w:bCs/>
          <w:color w:val="auto"/>
          <w:kern w:val="2"/>
          <w:sz w:val="28"/>
          <w:szCs w:val="32"/>
          <w:lang w:val="en-US" w:eastAsia="zh-CN" w:bidi="ar-SA"/>
        </w:rPr>
        <w:instrText xml:space="preserve"> HYPERLINK \l _Toc6179 </w:instrText>
      </w:r>
      <w:r>
        <w:rPr>
          <w:rFonts w:hint="default" w:ascii="楷体" w:hAnsi="楷体" w:eastAsia="楷体" w:cs="楷体"/>
          <w:bCs/>
          <w:color w:val="auto"/>
          <w:kern w:val="2"/>
          <w:sz w:val="28"/>
          <w:szCs w:val="32"/>
          <w:lang w:val="en-US" w:eastAsia="zh-CN" w:bidi="ar-SA"/>
        </w:rPr>
        <w:fldChar w:fldCharType="separate"/>
      </w:r>
      <w:r>
        <w:rPr>
          <w:rFonts w:hint="default" w:ascii="楷体" w:hAnsi="楷体" w:eastAsia="楷体" w:cs="楷体"/>
          <w:bCs/>
          <w:color w:val="auto"/>
          <w:kern w:val="2"/>
          <w:sz w:val="28"/>
          <w:szCs w:val="32"/>
          <w:lang w:val="en-US" w:eastAsia="zh-CN" w:bidi="ar-SA"/>
        </w:rPr>
        <w:t>附件4海南省突发事件分类分级标准</w:t>
      </w:r>
      <w:r>
        <w:rPr>
          <w:rFonts w:hint="default" w:ascii="楷体" w:hAnsi="楷体" w:eastAsia="楷体" w:cs="楷体"/>
          <w:bCs/>
          <w:color w:val="auto"/>
          <w:kern w:val="2"/>
          <w:sz w:val="28"/>
          <w:szCs w:val="32"/>
          <w:lang w:val="en-US" w:eastAsia="zh-CN" w:bidi="ar-SA"/>
        </w:rPr>
        <w:tab/>
      </w:r>
      <w:r>
        <w:rPr>
          <w:rFonts w:hint="default" w:ascii="楷体" w:hAnsi="楷体" w:eastAsia="楷体" w:cs="楷体"/>
          <w:bCs/>
          <w:color w:val="auto"/>
          <w:kern w:val="2"/>
          <w:sz w:val="28"/>
          <w:szCs w:val="32"/>
          <w:lang w:val="en-US" w:eastAsia="zh-CN" w:bidi="ar-SA"/>
        </w:rPr>
        <w:fldChar w:fldCharType="begin"/>
      </w:r>
      <w:r>
        <w:rPr>
          <w:rFonts w:hint="default" w:ascii="楷体" w:hAnsi="楷体" w:eastAsia="楷体" w:cs="楷体"/>
          <w:bCs/>
          <w:color w:val="auto"/>
          <w:kern w:val="2"/>
          <w:sz w:val="28"/>
          <w:szCs w:val="32"/>
          <w:lang w:val="en-US" w:eastAsia="zh-CN" w:bidi="ar-SA"/>
        </w:rPr>
        <w:instrText xml:space="preserve"> PAGEREF _Toc6179 \h </w:instrText>
      </w:r>
      <w:r>
        <w:rPr>
          <w:rFonts w:hint="default" w:ascii="楷体" w:hAnsi="楷体" w:eastAsia="楷体" w:cs="楷体"/>
          <w:bCs/>
          <w:color w:val="auto"/>
          <w:kern w:val="2"/>
          <w:sz w:val="28"/>
          <w:szCs w:val="32"/>
          <w:lang w:val="en-US" w:eastAsia="zh-CN" w:bidi="ar-SA"/>
        </w:rPr>
        <w:fldChar w:fldCharType="separate"/>
      </w:r>
      <w:r>
        <w:rPr>
          <w:rFonts w:hint="default" w:ascii="楷体" w:hAnsi="楷体" w:eastAsia="楷体" w:cs="楷体"/>
          <w:bCs/>
          <w:color w:val="auto"/>
          <w:kern w:val="2"/>
          <w:sz w:val="28"/>
          <w:szCs w:val="32"/>
          <w:lang w:val="en-US" w:eastAsia="zh-CN" w:bidi="ar-SA"/>
        </w:rPr>
        <w:t>- 42 -</w:t>
      </w:r>
      <w:r>
        <w:rPr>
          <w:rFonts w:hint="default" w:ascii="楷体" w:hAnsi="楷体" w:eastAsia="楷体" w:cs="楷体"/>
          <w:bCs/>
          <w:color w:val="auto"/>
          <w:kern w:val="2"/>
          <w:sz w:val="28"/>
          <w:szCs w:val="32"/>
          <w:lang w:val="en-US" w:eastAsia="zh-CN" w:bidi="ar-SA"/>
        </w:rPr>
        <w:fldChar w:fldCharType="end"/>
      </w:r>
      <w:r>
        <w:rPr>
          <w:rFonts w:hint="default" w:ascii="楷体" w:hAnsi="楷体" w:eastAsia="楷体" w:cs="楷体"/>
          <w:bCs/>
          <w:color w:val="auto"/>
          <w:kern w:val="2"/>
          <w:sz w:val="28"/>
          <w:szCs w:val="32"/>
          <w:lang w:val="en-US" w:eastAsia="zh-CN" w:bidi="ar-SA"/>
        </w:rPr>
        <w:fldChar w:fldCharType="end"/>
      </w:r>
    </w:p>
    <w:p>
      <w:pPr>
        <w:widowControl w:val="0"/>
        <w:wordWrap/>
        <w:topLinePunct w:val="1"/>
        <w:adjustRightInd/>
        <w:snapToGrid/>
        <w:spacing w:line="600" w:lineRule="exact"/>
        <w:ind w:left="0" w:leftChars="0" w:firstLine="0" w:firstLineChars="0"/>
        <w:jc w:val="center"/>
        <w:textAlignment w:val="auto"/>
        <w:rPr>
          <w:rFonts w:hint="default" w:ascii="Times New Roman" w:hAnsi="Times New Roman" w:eastAsia="方正小标宋简体" w:cs="Times New Roman"/>
          <w:b w:val="0"/>
          <w:bCs w:val="0"/>
          <w:color w:val="auto"/>
          <w:sz w:val="44"/>
          <w:szCs w:val="44"/>
          <w:lang w:val="en-US" w:eastAsia="zh-CN"/>
        </w:rPr>
        <w:sectPr>
          <w:headerReference r:id="rId4" w:type="default"/>
          <w:footerReference r:id="rId5" w:type="default"/>
          <w:pgSz w:w="11911" w:h="16838"/>
          <w:pgMar w:top="1440" w:right="1689" w:bottom="1440" w:left="1689" w:header="0" w:footer="850" w:gutter="0"/>
          <w:pgBorders>
            <w:top w:val="none" w:color="auto" w:sz="0" w:space="0"/>
            <w:left w:val="none" w:color="auto" w:sz="0" w:space="0"/>
            <w:bottom w:val="none" w:color="auto" w:sz="0" w:space="0"/>
            <w:right w:val="none" w:color="auto" w:sz="0" w:space="0"/>
          </w:pgBorders>
          <w:pgNumType w:fmt="numberInDash" w:start="1"/>
          <w:cols w:space="720" w:num="1"/>
          <w:rtlGutter w:val="0"/>
          <w:docGrid w:linePitch="312" w:charSpace="0"/>
        </w:sectPr>
      </w:pPr>
      <w:r>
        <w:rPr>
          <w:rFonts w:hint="default" w:ascii="Times New Roman" w:hAnsi="Times New Roman" w:eastAsia="方正小标宋简体" w:cs="Times New Roman"/>
          <w:bCs w:val="0"/>
          <w:color w:val="auto"/>
          <w:szCs w:val="44"/>
          <w:lang w:val="en-US" w:eastAsia="zh-CN"/>
        </w:rPr>
        <w:fldChar w:fldCharType="end"/>
      </w:r>
    </w:p>
    <w:p>
      <w:pPr>
        <w:widowControl w:val="0"/>
        <w:wordWrap/>
        <w:topLinePunct w:val="1"/>
        <w:adjustRightInd/>
        <w:snapToGrid/>
        <w:spacing w:line="600" w:lineRule="exact"/>
        <w:ind w:left="0" w:leftChars="0" w:firstLine="0" w:firstLineChars="0"/>
        <w:jc w:val="center"/>
        <w:textAlignment w:val="auto"/>
        <w:outlineLvl w:val="9"/>
        <w:rPr>
          <w:rFonts w:hint="default" w:ascii="Times New Roman" w:hAnsi="Times New Roman" w:eastAsia="方正小标宋简体" w:cs="Times New Roman"/>
          <w:b w:val="0"/>
          <w:bCs w:val="0"/>
          <w:color w:val="auto"/>
          <w:sz w:val="44"/>
          <w:szCs w:val="44"/>
          <w:lang w:eastAsia="zh-CN"/>
        </w:rPr>
      </w:pPr>
      <w:bookmarkStart w:id="2" w:name="_Toc26110"/>
      <w:r>
        <w:rPr>
          <w:rFonts w:hint="default" w:ascii="Times New Roman" w:hAnsi="Times New Roman" w:eastAsia="方正小标宋简体" w:cs="Times New Roman"/>
          <w:b w:val="0"/>
          <w:bCs w:val="0"/>
          <w:color w:val="auto"/>
          <w:sz w:val="44"/>
          <w:szCs w:val="44"/>
          <w:lang w:val="en-US" w:eastAsia="zh-CN"/>
        </w:rPr>
        <w:t>三亚市天涯区</w:t>
      </w:r>
      <w:r>
        <w:rPr>
          <w:rFonts w:hint="default" w:ascii="Times New Roman" w:hAnsi="Times New Roman" w:eastAsia="方正小标宋简体" w:cs="Times New Roman"/>
          <w:b w:val="0"/>
          <w:bCs w:val="0"/>
          <w:color w:val="auto"/>
          <w:sz w:val="44"/>
          <w:szCs w:val="44"/>
          <w:lang w:eastAsia="zh-CN"/>
        </w:rPr>
        <w:t>突发事件总体应急预案</w:t>
      </w:r>
      <w:bookmarkEnd w:id="2"/>
    </w:p>
    <w:p>
      <w:pPr>
        <w:wordWrap/>
        <w:autoSpaceDE w:val="0"/>
        <w:adjustRightInd/>
        <w:snapToGrid/>
        <w:spacing w:before="0" w:beforeAutospacing="0" w:after="0" w:afterAutospacing="0" w:line="578" w:lineRule="exact"/>
        <w:ind w:right="0"/>
        <w:jc w:val="center"/>
        <w:textAlignment w:val="auto"/>
        <w:outlineLvl w:val="9"/>
        <w:rPr>
          <w:rStyle w:val="36"/>
          <w:rFonts w:hint="eastAsia" w:ascii="Times New Roman" w:hAnsi="Times New Roman" w:eastAsia="黑体" w:cs="Times New Roman"/>
          <w:b w:val="0"/>
          <w:bCs w:val="0"/>
          <w:color w:val="auto"/>
          <w:kern w:val="0"/>
          <w:sz w:val="32"/>
          <w:szCs w:val="32"/>
          <w:lang w:eastAsia="zh-CN"/>
        </w:rPr>
      </w:pPr>
      <w:bookmarkStart w:id="3" w:name="_Toc15679"/>
      <w:r>
        <w:rPr>
          <w:rStyle w:val="36"/>
          <w:rFonts w:hint="eastAsia" w:ascii="Times New Roman" w:hAnsi="Times New Roman" w:eastAsia="黑体" w:cs="Times New Roman"/>
          <w:b w:val="0"/>
          <w:bCs w:val="0"/>
          <w:color w:val="auto"/>
          <w:kern w:val="0"/>
          <w:sz w:val="32"/>
          <w:szCs w:val="32"/>
          <w:lang w:eastAsia="zh-CN"/>
        </w:rPr>
        <w:t>（2022年编制）</w:t>
      </w:r>
      <w:bookmarkEnd w:id="3"/>
    </w:p>
    <w:p>
      <w:pPr>
        <w:pStyle w:val="2"/>
        <w:outlineLvl w:val="9"/>
        <w:rPr>
          <w:rFonts w:hint="eastAsia"/>
          <w:lang w:eastAsia="zh-CN"/>
        </w:rPr>
      </w:pPr>
    </w:p>
    <w:p>
      <w:pPr>
        <w:widowControl w:val="0"/>
        <w:wordWrap/>
        <w:autoSpaceDE w:val="0"/>
        <w:adjustRightInd/>
        <w:snapToGrid/>
        <w:spacing w:before="0" w:beforeAutospacing="0" w:after="0" w:afterAutospacing="0" w:line="560" w:lineRule="exact"/>
        <w:ind w:left="0" w:right="0" w:firstLine="640" w:firstLineChars="200"/>
        <w:jc w:val="both"/>
        <w:textAlignment w:val="auto"/>
        <w:outlineLvl w:val="0"/>
        <w:rPr>
          <w:rStyle w:val="36"/>
          <w:rFonts w:hint="default" w:ascii="黑体" w:hAnsi="黑体"/>
          <w:b w:val="0"/>
          <w:bCs w:val="0"/>
          <w:color w:val="000000"/>
          <w:kern w:val="0"/>
          <w:sz w:val="32"/>
          <w:szCs w:val="32"/>
          <w:lang w:eastAsia="zh-CN"/>
        </w:rPr>
      </w:pPr>
      <w:bookmarkStart w:id="4" w:name="_Toc9518"/>
      <w:r>
        <w:rPr>
          <w:rStyle w:val="36"/>
          <w:rFonts w:hint="default" w:ascii="黑体" w:hAnsi="黑体"/>
          <w:b w:val="0"/>
          <w:bCs w:val="0"/>
          <w:color w:val="000000"/>
          <w:kern w:val="0"/>
          <w:sz w:val="32"/>
          <w:szCs w:val="32"/>
          <w:lang w:val="en-US" w:eastAsia="zh-CN"/>
        </w:rPr>
        <w:t xml:space="preserve">1 </w:t>
      </w:r>
      <w:r>
        <w:rPr>
          <w:rStyle w:val="36"/>
          <w:rFonts w:hint="default" w:ascii="黑体" w:hAnsi="黑体"/>
          <w:b w:val="0"/>
          <w:bCs w:val="0"/>
          <w:color w:val="000000"/>
          <w:kern w:val="0"/>
          <w:sz w:val="32"/>
          <w:szCs w:val="32"/>
          <w:lang w:eastAsia="zh-CN"/>
        </w:rPr>
        <w:t>总则</w:t>
      </w:r>
      <w:bookmarkEnd w:id="4"/>
    </w:p>
    <w:p>
      <w:pPr>
        <w:widowControl w:val="0"/>
        <w:wordWrap/>
        <w:autoSpaceDE w:val="0"/>
        <w:autoSpaceDN w:val="0"/>
        <w:adjustRightInd/>
        <w:snapToGrid/>
        <w:spacing w:before="0" w:beforeAutospacing="0" w:after="0" w:afterAutospacing="0" w:line="560" w:lineRule="exact"/>
        <w:ind w:left="0" w:leftChars="0" w:right="0" w:firstLine="640" w:firstLineChars="200"/>
        <w:jc w:val="both"/>
        <w:textAlignment w:val="auto"/>
        <w:outlineLvl w:val="1"/>
        <w:rPr>
          <w:rStyle w:val="36"/>
          <w:rFonts w:hint="default" w:ascii="Times New Roman" w:hAnsi="Times New Roman" w:eastAsia="仿宋" w:cs="Times New Roman"/>
          <w:b/>
          <w:bCs/>
          <w:color w:val="auto"/>
          <w:kern w:val="0"/>
          <w:sz w:val="32"/>
          <w:szCs w:val="32"/>
        </w:rPr>
      </w:pPr>
      <w:bookmarkStart w:id="5" w:name="_Toc16625"/>
      <w:bookmarkEnd w:id="5"/>
      <w:bookmarkStart w:id="6" w:name="_Toc11629"/>
      <w:r>
        <w:rPr>
          <w:rFonts w:hint="default" w:ascii="楷体" w:hAnsi="楷体" w:eastAsia="楷体" w:cs="Times New Roman"/>
          <w:b w:val="0"/>
          <w:bCs w:val="0"/>
          <w:color w:val="000000"/>
          <w:kern w:val="0"/>
          <w:sz w:val="32"/>
          <w:szCs w:val="32"/>
          <w:lang w:val="en-US" w:eastAsia="zh-CN"/>
        </w:rPr>
        <w:t xml:space="preserve">1.1 </w:t>
      </w:r>
      <w:r>
        <w:rPr>
          <w:rFonts w:hint="default" w:ascii="楷体" w:hAnsi="楷体" w:eastAsia="楷体" w:cs="Times New Roman"/>
          <w:b w:val="0"/>
          <w:bCs w:val="0"/>
          <w:color w:val="000000"/>
          <w:kern w:val="0"/>
          <w:sz w:val="32"/>
          <w:szCs w:val="32"/>
          <w:lang w:eastAsia="zh-CN"/>
        </w:rPr>
        <w:t>编制目的</w:t>
      </w:r>
      <w:bookmarkEnd w:id="6"/>
      <w:r>
        <w:rPr>
          <w:rFonts w:hint="default" w:ascii="楷体" w:hAnsi="楷体" w:eastAsia="楷体" w:cs="Times New Roman"/>
          <w:b w:val="0"/>
          <w:bCs w:val="0"/>
          <w:color w:val="000000"/>
          <w:kern w:val="0"/>
          <w:sz w:val="32"/>
          <w:szCs w:val="32"/>
          <w:lang w:eastAsia="zh-CN"/>
        </w:rPr>
        <w:t xml:space="preserve">   </w:t>
      </w:r>
      <w:r>
        <w:rPr>
          <w:rStyle w:val="36"/>
          <w:rFonts w:hint="default" w:ascii="Times New Roman" w:hAnsi="Times New Roman" w:eastAsia="仿宋" w:cs="Times New Roman"/>
          <w:b/>
          <w:bCs/>
          <w:color w:val="auto"/>
          <w:kern w:val="0"/>
          <w:sz w:val="32"/>
          <w:szCs w:val="32"/>
        </w:rPr>
        <w:t xml:space="preserve"> </w:t>
      </w:r>
    </w:p>
    <w:p>
      <w:pPr>
        <w:pStyle w:val="20"/>
        <w:widowControl w:val="0"/>
        <w:wordWrap/>
        <w:autoSpaceDE w:val="0"/>
        <w:autoSpaceDN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为加强三亚市天涯区应急管理工作，全面提高政府应对各类突发事件的能力，最大程度地预防和减少突发事件及其造成的损害，保障人民群众生命财产安全和社会公共安全，保持社会政治稳定，结合本区实际，制定本预案。</w:t>
      </w:r>
    </w:p>
    <w:p>
      <w:pPr>
        <w:pStyle w:val="20"/>
        <w:widowControl w:val="0"/>
        <w:wordWrap/>
        <w:autoSpaceDE w:val="0"/>
        <w:autoSpaceDN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_GB2312" w:cs="Times New Roman"/>
          <w:color w:val="auto"/>
          <w:kern w:val="2"/>
          <w:sz w:val="32"/>
          <w:szCs w:val="30"/>
          <w:lang w:val="en-US" w:eastAsia="zh-CN" w:bidi="ar-SA"/>
        </w:rPr>
        <w:t>本预案是指导全区各部门、各单位</w:t>
      </w:r>
      <w:r>
        <w:rPr>
          <w:rFonts w:hint="eastAsia" w:ascii="Times New Roman" w:hAnsi="Times New Roman" w:eastAsia="仿宋_GB2312" w:cs="Times New Roman"/>
          <w:color w:val="auto"/>
          <w:kern w:val="2"/>
          <w:sz w:val="32"/>
          <w:szCs w:val="30"/>
          <w:lang w:val="en-US" w:eastAsia="zh-CN" w:bidi="ar-SA"/>
        </w:rPr>
        <w:t>、</w:t>
      </w:r>
      <w:r>
        <w:rPr>
          <w:rFonts w:hint="default" w:ascii="Times New Roman" w:hAnsi="Times New Roman" w:eastAsia="仿宋_GB2312" w:cs="Times New Roman"/>
          <w:color w:val="auto"/>
          <w:kern w:val="2"/>
          <w:sz w:val="32"/>
          <w:szCs w:val="30"/>
          <w:lang w:val="en-US" w:eastAsia="zh-CN" w:bidi="ar-SA"/>
        </w:rPr>
        <w:t>各村（居）委会做好突发事件应急准备和应急处置工作的重要依据。</w:t>
      </w:r>
    </w:p>
    <w:p>
      <w:pPr>
        <w:widowControl w:val="0"/>
        <w:wordWrap/>
        <w:autoSpaceDE w:val="0"/>
        <w:autoSpaceDN w:val="0"/>
        <w:adjustRightInd/>
        <w:snapToGrid/>
        <w:spacing w:before="0" w:beforeAutospacing="0" w:after="0" w:afterAutospacing="0" w:line="560" w:lineRule="exact"/>
        <w:ind w:left="0" w:leftChars="0" w:right="0" w:firstLine="640" w:firstLineChars="200"/>
        <w:jc w:val="both"/>
        <w:textAlignment w:val="auto"/>
        <w:outlineLvl w:val="1"/>
        <w:rPr>
          <w:rFonts w:hint="default" w:ascii="Times New Roman" w:hAnsi="Times New Roman" w:eastAsia="楷体_GB2312" w:cs="Times New Roman"/>
          <w:b w:val="0"/>
          <w:bCs w:val="0"/>
          <w:color w:val="auto"/>
          <w:kern w:val="0"/>
          <w:sz w:val="32"/>
          <w:szCs w:val="32"/>
        </w:rPr>
      </w:pPr>
      <w:bookmarkStart w:id="7" w:name="_Toc22491"/>
      <w:bookmarkEnd w:id="7"/>
      <w:bookmarkStart w:id="8" w:name="_Toc23434"/>
      <w:r>
        <w:rPr>
          <w:rFonts w:hint="default" w:ascii="Times New Roman" w:hAnsi="Times New Roman" w:eastAsia="楷体_GB2312" w:cs="Times New Roman"/>
          <w:b w:val="0"/>
          <w:bCs w:val="0"/>
          <w:color w:val="auto"/>
          <w:kern w:val="0"/>
          <w:sz w:val="32"/>
          <w:szCs w:val="32"/>
          <w:lang w:val="en-US" w:eastAsia="zh-CN"/>
        </w:rPr>
        <w:t xml:space="preserve">1.2 </w:t>
      </w:r>
      <w:r>
        <w:rPr>
          <w:rFonts w:hint="default" w:ascii="Times New Roman" w:hAnsi="Times New Roman" w:eastAsia="楷体_GB2312" w:cs="Times New Roman"/>
          <w:b w:val="0"/>
          <w:bCs w:val="0"/>
          <w:color w:val="auto"/>
          <w:kern w:val="0"/>
          <w:sz w:val="32"/>
          <w:szCs w:val="32"/>
        </w:rPr>
        <w:t>编制依据</w:t>
      </w:r>
      <w:bookmarkEnd w:id="8"/>
      <w:r>
        <w:rPr>
          <w:rFonts w:hint="default" w:ascii="Times New Roman" w:hAnsi="Times New Roman" w:eastAsia="楷体_GB2312" w:cs="Times New Roman"/>
          <w:b w:val="0"/>
          <w:bCs w:val="0"/>
          <w:color w:val="auto"/>
          <w:kern w:val="0"/>
          <w:sz w:val="32"/>
          <w:szCs w:val="32"/>
        </w:rPr>
        <w:t xml:space="preserve">  </w:t>
      </w:r>
    </w:p>
    <w:p>
      <w:pPr>
        <w:widowControl w:val="0"/>
        <w:wordWrap/>
        <w:autoSpaceDE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依据《中华人民共和国突发事件应对法》（中华人民共和国主席令〔2007〕第六十九号）《生产安全事故应急条例》（国务院令708号）《国务院办公厅关于印发&lt;突发事件应急预案管理办法&gt;》（国发办〔2013年〕101号）《国家突发公共事件总体应急预案》（2006年修订）《海南省人民政府突发公共事件总体应急预案（2006修订）》《三亚市突发事件预警信息发布管理办法》（三府〔2018年〕148号）《三亚市突发事件总体应急预案（</w:t>
      </w:r>
      <w:r>
        <w:rPr>
          <w:rFonts w:hint="eastAsia" w:ascii="Times New Roman" w:hAnsi="Times New Roman" w:eastAsia="仿宋_GB2312" w:cs="Times New Roman"/>
          <w:color w:val="auto"/>
          <w:kern w:val="2"/>
          <w:sz w:val="32"/>
          <w:szCs w:val="30"/>
          <w:lang w:val="en-US" w:eastAsia="zh-CN" w:bidi="ar-SA"/>
        </w:rPr>
        <w:t>试行</w:t>
      </w:r>
      <w:r>
        <w:rPr>
          <w:rFonts w:hint="default" w:ascii="Times New Roman" w:hAnsi="Times New Roman" w:eastAsia="仿宋_GB2312" w:cs="Times New Roman"/>
          <w:color w:val="auto"/>
          <w:kern w:val="2"/>
          <w:sz w:val="32"/>
          <w:szCs w:val="30"/>
          <w:lang w:val="en-US" w:eastAsia="zh-CN" w:bidi="ar-SA"/>
        </w:rPr>
        <w:t>）》等有关法律、法规和行政规章。</w:t>
      </w:r>
    </w:p>
    <w:p>
      <w:pPr>
        <w:wordWrap/>
        <w:autoSpaceDE w:val="0"/>
        <w:autoSpaceDN w:val="0"/>
        <w:adjustRightInd/>
        <w:snapToGrid/>
        <w:spacing w:before="0" w:beforeAutospacing="0" w:after="0" w:afterAutospacing="0" w:line="560" w:lineRule="exact"/>
        <w:ind w:left="0" w:leftChars="0" w:right="0" w:firstLine="640" w:firstLineChars="200"/>
        <w:jc w:val="both"/>
        <w:textAlignment w:val="auto"/>
        <w:outlineLvl w:val="1"/>
        <w:rPr>
          <w:rFonts w:hint="default" w:ascii="Times New Roman" w:hAnsi="Times New Roman" w:eastAsia="楷体_GB2312" w:cs="Times New Roman"/>
          <w:b w:val="0"/>
          <w:bCs w:val="0"/>
          <w:color w:val="auto"/>
          <w:kern w:val="0"/>
          <w:sz w:val="32"/>
          <w:szCs w:val="32"/>
          <w:lang w:val="en-US" w:eastAsia="zh-CN"/>
        </w:rPr>
      </w:pPr>
      <w:bookmarkStart w:id="9" w:name="_Toc27166"/>
      <w:bookmarkEnd w:id="9"/>
      <w:bookmarkStart w:id="10" w:name="_Toc14362"/>
      <w:r>
        <w:rPr>
          <w:rFonts w:hint="default" w:ascii="Times New Roman" w:hAnsi="Times New Roman" w:eastAsia="楷体_GB2312" w:cs="Times New Roman"/>
          <w:b w:val="0"/>
          <w:bCs w:val="0"/>
          <w:color w:val="auto"/>
          <w:kern w:val="0"/>
          <w:sz w:val="32"/>
          <w:szCs w:val="32"/>
          <w:lang w:val="en-US" w:eastAsia="zh-CN"/>
        </w:rPr>
        <w:t>1.3 工作原则</w:t>
      </w:r>
      <w:bookmarkEnd w:id="10"/>
      <w:r>
        <w:rPr>
          <w:rFonts w:hint="default" w:ascii="Times New Roman" w:hAnsi="Times New Roman" w:eastAsia="楷体_GB2312" w:cs="Times New Roman"/>
          <w:b w:val="0"/>
          <w:bCs w:val="0"/>
          <w:color w:val="auto"/>
          <w:kern w:val="0"/>
          <w:sz w:val="32"/>
          <w:szCs w:val="32"/>
          <w:lang w:val="en-US" w:eastAsia="zh-CN"/>
        </w:rPr>
        <w:t xml:space="preserve"> </w:t>
      </w:r>
    </w:p>
    <w:p>
      <w:pPr>
        <w:widowControl w:val="0"/>
        <w:wordWrap/>
        <w:autoSpaceDE w:val="0"/>
        <w:autoSpaceDN w:val="0"/>
        <w:adjustRightInd/>
        <w:snapToGrid/>
        <w:spacing w:before="0" w:beforeAutospacing="0" w:after="0" w:afterAutospacing="0" w:line="560" w:lineRule="exact"/>
        <w:ind w:left="0" w:leftChars="0" w:right="0" w:firstLine="643" w:firstLineChars="200"/>
        <w:jc w:val="both"/>
        <w:textAlignment w:val="auto"/>
        <w:rPr>
          <w:rFonts w:hint="default" w:ascii="Times New Roman" w:hAnsi="Times New Roman" w:eastAsia="仿宋_GB2312" w:cs="Times New Roman"/>
          <w:color w:val="auto"/>
          <w:kern w:val="2"/>
          <w:sz w:val="32"/>
          <w:szCs w:val="30"/>
          <w:lang w:val="en-US" w:eastAsia="zh-CN" w:bidi="ar-SA"/>
        </w:rPr>
      </w:pPr>
      <w:bookmarkStart w:id="11" w:name="_Toc19907"/>
      <w:bookmarkEnd w:id="11"/>
      <w:r>
        <w:rPr>
          <w:rFonts w:hint="default" w:ascii="Times New Roman" w:hAnsi="Times New Roman" w:eastAsia="仿宋_GB2312" w:cs="Times New Roman"/>
          <w:b/>
          <w:bCs/>
          <w:color w:val="auto"/>
          <w:kern w:val="2"/>
          <w:sz w:val="32"/>
          <w:szCs w:val="30"/>
          <w:lang w:val="en-US" w:eastAsia="zh-CN" w:bidi="ar-SA"/>
        </w:rPr>
        <w:t>1.3.1以人为本，预防为主。</w:t>
      </w:r>
      <w:r>
        <w:rPr>
          <w:rFonts w:hint="default" w:ascii="Times New Roman" w:hAnsi="Times New Roman" w:eastAsia="仿宋_GB2312" w:cs="Times New Roman"/>
          <w:color w:val="auto"/>
          <w:kern w:val="2"/>
          <w:sz w:val="32"/>
          <w:szCs w:val="30"/>
          <w:lang w:val="en-US" w:eastAsia="zh-CN" w:bidi="ar-SA"/>
        </w:rPr>
        <w:t>牢固树立以人民为中心的发展思想，坚持人民至上、生命至上的理念，</w:t>
      </w:r>
      <w:r>
        <w:rPr>
          <w:rFonts w:hint="default" w:ascii="Times New Roman" w:hAnsi="Times New Roman" w:eastAsia="仿宋_GB2312" w:cs="Times New Roman"/>
          <w:color w:val="auto"/>
          <w:kern w:val="2"/>
          <w:sz w:val="32"/>
          <w:szCs w:val="30"/>
          <w:lang w:val="zh-CN" w:eastAsia="zh-CN" w:bidi="ar-SA"/>
        </w:rPr>
        <w:t>坚持底线思维，增强忧患意识，</w:t>
      </w:r>
      <w:r>
        <w:rPr>
          <w:rFonts w:hint="default" w:ascii="Times New Roman" w:hAnsi="Times New Roman" w:eastAsia="仿宋_GB2312" w:cs="Times New Roman"/>
          <w:color w:val="auto"/>
          <w:kern w:val="2"/>
          <w:sz w:val="32"/>
          <w:szCs w:val="30"/>
          <w:lang w:val="en-US" w:eastAsia="zh-CN" w:bidi="ar-SA"/>
        </w:rPr>
        <w:t>加强风险防范和应急准备，推进全区应急管理体系和能力现代化，保障公众健康和生命财产安全，最大限度减少突发事件的发生及其危害。</w:t>
      </w:r>
    </w:p>
    <w:p>
      <w:pPr>
        <w:widowControl w:val="0"/>
        <w:wordWrap/>
        <w:autoSpaceDE w:val="0"/>
        <w:autoSpaceDN w:val="0"/>
        <w:adjustRightInd/>
        <w:snapToGrid/>
        <w:spacing w:before="0" w:beforeAutospacing="0" w:after="0" w:afterAutospacing="0" w:line="560" w:lineRule="exact"/>
        <w:ind w:left="0" w:leftChars="0" w:right="0" w:firstLine="643" w:firstLineChars="2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cs="Times New Roman"/>
          <w:b/>
          <w:bCs/>
          <w:color w:val="auto"/>
          <w:kern w:val="2"/>
          <w:sz w:val="32"/>
          <w:szCs w:val="30"/>
          <w:lang w:val="en-US" w:eastAsia="zh-CN" w:bidi="ar-SA"/>
        </w:rPr>
        <w:t>1.3.2</w:t>
      </w:r>
      <w:r>
        <w:rPr>
          <w:rFonts w:hint="default" w:ascii="Times New Roman" w:hAnsi="Times New Roman" w:eastAsia="仿宋_GB2312" w:cs="Times New Roman"/>
          <w:b/>
          <w:bCs/>
          <w:color w:val="auto"/>
          <w:kern w:val="2"/>
          <w:sz w:val="32"/>
          <w:szCs w:val="30"/>
          <w:lang w:val="en-US" w:eastAsia="zh-CN" w:bidi="ar-SA"/>
        </w:rPr>
        <w:t>政府主导，社会协同。</w:t>
      </w:r>
      <w:r>
        <w:rPr>
          <w:rFonts w:hint="default" w:ascii="Times New Roman" w:hAnsi="Times New Roman" w:eastAsia="仿宋_GB2312" w:cs="Times New Roman"/>
          <w:color w:val="auto"/>
          <w:kern w:val="2"/>
          <w:sz w:val="32"/>
          <w:szCs w:val="30"/>
          <w:lang w:val="en-US" w:eastAsia="zh-CN" w:bidi="ar-SA"/>
        </w:rPr>
        <w:t>构建统一指挥、专常兼备、反应灵敏、上下联动的应急管理体制，引导社会和公众有序参与，充分发挥基层一线的作用。有效整合政府和社会资源，健全信息和资源共建共享机制。</w:t>
      </w:r>
    </w:p>
    <w:p>
      <w:pPr>
        <w:widowControl w:val="0"/>
        <w:wordWrap/>
        <w:autoSpaceDE w:val="0"/>
        <w:autoSpaceDN w:val="0"/>
        <w:adjustRightInd/>
        <w:snapToGrid/>
        <w:spacing w:before="0" w:beforeAutospacing="0" w:after="0" w:afterAutospacing="0" w:line="560" w:lineRule="exact"/>
        <w:ind w:left="0" w:leftChars="0" w:right="0" w:firstLine="643" w:firstLineChars="2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cs="Times New Roman"/>
          <w:b/>
          <w:bCs/>
          <w:color w:val="auto"/>
          <w:kern w:val="2"/>
          <w:sz w:val="32"/>
          <w:szCs w:val="30"/>
          <w:lang w:val="en-US" w:eastAsia="zh-CN" w:bidi="ar-SA"/>
        </w:rPr>
        <w:t>1.3.3</w:t>
      </w:r>
      <w:r>
        <w:rPr>
          <w:rFonts w:hint="default" w:ascii="Times New Roman" w:hAnsi="Times New Roman" w:eastAsia="仿宋_GB2312" w:cs="Times New Roman"/>
          <w:b/>
          <w:bCs/>
          <w:color w:val="auto"/>
          <w:kern w:val="2"/>
          <w:sz w:val="32"/>
          <w:szCs w:val="30"/>
          <w:lang w:val="en-US" w:eastAsia="zh-CN" w:bidi="ar-SA"/>
        </w:rPr>
        <w:t>快速反应，科学应对。</w:t>
      </w:r>
      <w:r>
        <w:rPr>
          <w:rFonts w:hint="default" w:ascii="Times New Roman" w:hAnsi="Times New Roman" w:eastAsia="仿宋_GB2312" w:cs="Times New Roman"/>
          <w:color w:val="auto"/>
          <w:kern w:val="2"/>
          <w:sz w:val="32"/>
          <w:szCs w:val="30"/>
          <w:lang w:val="en-US" w:eastAsia="zh-CN" w:bidi="ar-SA"/>
        </w:rPr>
        <w:t>健全完善各类力量快速反应、联动协调机制，高效应对各类突发事件。强化应急装备技术支撑，依靠科技提高应对突发事件的科学化、专业化、智能化水平。</w:t>
      </w:r>
    </w:p>
    <w:p>
      <w:pPr>
        <w:widowControl w:val="0"/>
        <w:wordWrap/>
        <w:autoSpaceDE w:val="0"/>
        <w:autoSpaceDN w:val="0"/>
        <w:adjustRightInd/>
        <w:snapToGrid/>
        <w:spacing w:before="0" w:beforeAutospacing="0" w:after="0" w:afterAutospacing="0" w:line="560" w:lineRule="exact"/>
        <w:ind w:left="0" w:leftChars="0" w:right="0" w:firstLine="643" w:firstLineChars="2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cs="Times New Roman"/>
          <w:b/>
          <w:bCs/>
          <w:color w:val="auto"/>
          <w:kern w:val="2"/>
          <w:sz w:val="32"/>
          <w:szCs w:val="30"/>
          <w:lang w:val="en-US" w:eastAsia="zh-CN" w:bidi="ar-SA"/>
        </w:rPr>
        <w:t>1.3.4</w:t>
      </w:r>
      <w:r>
        <w:rPr>
          <w:rFonts w:hint="default" w:ascii="Times New Roman" w:hAnsi="Times New Roman" w:eastAsia="仿宋_GB2312" w:cs="Times New Roman"/>
          <w:b/>
          <w:bCs/>
          <w:color w:val="auto"/>
          <w:kern w:val="2"/>
          <w:sz w:val="32"/>
          <w:szCs w:val="30"/>
          <w:lang w:val="en-US" w:eastAsia="zh-CN" w:bidi="ar-SA"/>
        </w:rPr>
        <w:t>信息公开，正确引导。</w:t>
      </w:r>
      <w:r>
        <w:rPr>
          <w:rFonts w:hint="default" w:ascii="Times New Roman" w:hAnsi="Times New Roman" w:eastAsia="仿宋_GB2312" w:cs="Times New Roman"/>
          <w:color w:val="auto"/>
          <w:kern w:val="2"/>
          <w:sz w:val="32"/>
          <w:szCs w:val="30"/>
          <w:lang w:val="en-US" w:eastAsia="zh-CN" w:bidi="ar-SA"/>
        </w:rPr>
        <w:t>及时、准确、客观、统一发布权威信息，认真回应社会关切，正确引导舆论。充分发挥新闻媒体的作用，提高宣传引导的导向性、针对性和有效性。</w:t>
      </w:r>
    </w:p>
    <w:p>
      <w:pPr>
        <w:pStyle w:val="20"/>
        <w:numPr>
          <w:numId w:val="0"/>
        </w:numPr>
        <w:shd w:val="clear" w:color="auto" w:fill="FFFFFF"/>
        <w:wordWrap/>
        <w:autoSpaceDE w:val="0"/>
        <w:autoSpaceDN w:val="0"/>
        <w:adjustRightInd/>
        <w:snapToGrid/>
        <w:spacing w:before="0" w:beforeAutospacing="0" w:after="0" w:afterAutospacing="0" w:line="560" w:lineRule="exact"/>
        <w:ind w:left="0" w:leftChars="0" w:right="0" w:firstLine="640" w:firstLineChars="200"/>
        <w:jc w:val="both"/>
        <w:textAlignment w:val="auto"/>
        <w:outlineLvl w:val="1"/>
        <w:rPr>
          <w:rFonts w:hint="default" w:ascii="Times New Roman" w:hAnsi="Times New Roman" w:eastAsia="楷体_GB2312" w:cs="Times New Roman"/>
          <w:b w:val="0"/>
          <w:bCs w:val="0"/>
          <w:color w:val="auto"/>
          <w:kern w:val="0"/>
          <w:sz w:val="32"/>
          <w:szCs w:val="32"/>
          <w:lang w:eastAsia="zh-CN"/>
        </w:rPr>
      </w:pPr>
      <w:bookmarkStart w:id="12" w:name="_Toc31588"/>
      <w:r>
        <w:rPr>
          <w:rFonts w:hint="default" w:ascii="Times New Roman" w:hAnsi="Times New Roman" w:eastAsia="楷体_GB2312" w:cs="Times New Roman"/>
          <w:b w:val="0"/>
          <w:bCs w:val="0"/>
          <w:color w:val="auto"/>
          <w:kern w:val="0"/>
          <w:sz w:val="32"/>
          <w:szCs w:val="32"/>
          <w:lang w:val="en-US" w:eastAsia="zh-CN"/>
        </w:rPr>
        <w:t xml:space="preserve">1.4 </w:t>
      </w:r>
      <w:r>
        <w:rPr>
          <w:rFonts w:hint="default" w:ascii="Times New Roman" w:hAnsi="Times New Roman" w:eastAsia="楷体_GB2312" w:cs="Times New Roman"/>
          <w:b w:val="0"/>
          <w:bCs w:val="0"/>
          <w:color w:val="auto"/>
          <w:kern w:val="0"/>
          <w:sz w:val="32"/>
          <w:szCs w:val="32"/>
        </w:rPr>
        <w:t>突发事件分类</w:t>
      </w:r>
      <w:r>
        <w:rPr>
          <w:rFonts w:hint="default" w:ascii="Times New Roman" w:hAnsi="Times New Roman" w:eastAsia="楷体_GB2312" w:cs="Times New Roman"/>
          <w:b w:val="0"/>
          <w:bCs w:val="0"/>
          <w:color w:val="auto"/>
          <w:kern w:val="0"/>
          <w:sz w:val="32"/>
          <w:szCs w:val="32"/>
          <w:lang w:eastAsia="zh-CN"/>
        </w:rPr>
        <w:t>与</w:t>
      </w:r>
      <w:r>
        <w:rPr>
          <w:rFonts w:hint="default" w:ascii="Times New Roman" w:hAnsi="Times New Roman" w:eastAsia="楷体_GB2312" w:cs="Times New Roman"/>
          <w:b w:val="0"/>
          <w:bCs w:val="0"/>
          <w:color w:val="auto"/>
          <w:kern w:val="0"/>
          <w:sz w:val="32"/>
          <w:szCs w:val="32"/>
        </w:rPr>
        <w:t>分</w:t>
      </w:r>
      <w:r>
        <w:rPr>
          <w:rFonts w:hint="default" w:ascii="Times New Roman" w:hAnsi="Times New Roman" w:eastAsia="楷体_GB2312" w:cs="Times New Roman"/>
          <w:b w:val="0"/>
          <w:bCs w:val="0"/>
          <w:color w:val="auto"/>
          <w:kern w:val="0"/>
          <w:sz w:val="32"/>
          <w:szCs w:val="32"/>
          <w:lang w:eastAsia="zh-CN"/>
        </w:rPr>
        <w:t>级</w:t>
      </w:r>
      <w:bookmarkEnd w:id="12"/>
    </w:p>
    <w:p>
      <w:pPr>
        <w:pStyle w:val="20"/>
        <w:widowControl w:val="0"/>
        <w:wordWrap/>
        <w:autoSpaceDE w:val="0"/>
        <w:autoSpaceDN w:val="0"/>
        <w:adjustRightInd/>
        <w:snapToGrid/>
        <w:spacing w:before="0" w:beforeAutospacing="0" w:after="0" w:afterAutospacing="0" w:line="560" w:lineRule="exact"/>
        <w:ind w:left="0" w:leftChars="0" w:right="0" w:firstLine="643" w:firstLineChars="2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b/>
          <w:bCs/>
          <w:color w:val="auto"/>
          <w:kern w:val="2"/>
          <w:sz w:val="32"/>
          <w:szCs w:val="30"/>
          <w:lang w:val="en-US" w:eastAsia="zh-CN" w:bidi="ar-SA"/>
        </w:rPr>
        <w:t>1.4.1突发事件分类：</w:t>
      </w:r>
      <w:r>
        <w:rPr>
          <w:rFonts w:hint="default" w:ascii="Times New Roman" w:hAnsi="Times New Roman" w:eastAsia="仿宋_GB2312" w:cs="Times New Roman"/>
          <w:color w:val="auto"/>
          <w:kern w:val="2"/>
          <w:sz w:val="32"/>
          <w:szCs w:val="30"/>
          <w:lang w:val="en-US" w:eastAsia="zh-CN" w:bidi="ar-SA"/>
        </w:rPr>
        <w:t>按照《中华人民共和国突发事件应对法》规定，突发事件分为四大类，具体有：</w:t>
      </w:r>
    </w:p>
    <w:p>
      <w:pPr>
        <w:pStyle w:val="20"/>
        <w:widowControl w:val="0"/>
        <w:wordWrap/>
        <w:autoSpaceDE w:val="0"/>
        <w:autoSpaceDN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1）自然灾害。主要包括水旱灾害，台风、暴雨、龙卷风、冰雹等气象灾害，火山、地震灾害，山体崩塌、滑坡、泥石流、地面塌陷等地质灾害，风暴潮、海啸等海洋灾害，农作物病虫害、森林病虫害，森林火灾和重大生物灾害等。</w:t>
      </w:r>
    </w:p>
    <w:p>
      <w:pPr>
        <w:pStyle w:val="20"/>
        <w:widowControl w:val="0"/>
        <w:wordWrap/>
        <w:autoSpaceDE w:val="0"/>
        <w:autoSpaceDN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2）事故灾难。主要包括民航、铁路、公路、海运等重大交通运输事故，工矿企业、建设工程、公共场所发生的各类重大安全事故，造成重大影响和损失的供水、供电、供油和供气等城市生命线事故以及通讯、信息网络、特种设备等安全事故，辐射事故、危险化学品事故，重大环境污染和生态破坏事故。</w:t>
      </w:r>
    </w:p>
    <w:p>
      <w:pPr>
        <w:pStyle w:val="20"/>
        <w:widowControl w:val="0"/>
        <w:wordWrap/>
        <w:autoSpaceDE w:val="0"/>
        <w:autoSpaceDN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3）公共卫生事件。主要包括突然发生，造成或可能造成社会公众健康严重损害的重大传染病疫情、群体性不明原因疾病，重大食物和职业中毒，重大动物植物疫情，医源性扩散疫情，以及其他严重影响公众健康的事件。</w:t>
      </w:r>
    </w:p>
    <w:p>
      <w:pPr>
        <w:pStyle w:val="20"/>
        <w:widowControl w:val="0"/>
        <w:wordWrap/>
        <w:autoSpaceDE w:val="0"/>
        <w:autoSpaceDN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（4）社会安全事件。主要包括涉及公共安全的重大刑事案件、涉外突发事件、恐怖袭击事件、经济安全事件以及规模较大的群体性事件等。</w:t>
      </w:r>
    </w:p>
    <w:p>
      <w:pPr>
        <w:widowControl w:val="0"/>
        <w:wordWrap/>
        <w:autoSpaceDE w:val="0"/>
        <w:autoSpaceDN w:val="0"/>
        <w:adjustRightInd/>
        <w:snapToGrid/>
        <w:spacing w:before="0" w:beforeAutospacing="0" w:after="0" w:afterAutospacing="0" w:line="560" w:lineRule="exact"/>
        <w:ind w:left="0" w:leftChars="0" w:right="0" w:firstLine="643" w:firstLineChars="2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b/>
          <w:bCs/>
          <w:color w:val="auto"/>
          <w:kern w:val="2"/>
          <w:sz w:val="32"/>
          <w:szCs w:val="30"/>
          <w:lang w:val="en-US" w:eastAsia="zh-CN" w:bidi="ar-SA"/>
        </w:rPr>
        <w:t>1.4.2突发事件分级：</w:t>
      </w:r>
      <w:bookmarkStart w:id="13" w:name="_Toc13629"/>
      <w:bookmarkEnd w:id="13"/>
      <w:r>
        <w:rPr>
          <w:rFonts w:hint="default" w:ascii="Times New Roman" w:hAnsi="Times New Roman" w:eastAsia="仿宋_GB2312" w:cs="Times New Roman"/>
          <w:color w:val="auto"/>
          <w:kern w:val="2"/>
          <w:sz w:val="32"/>
          <w:szCs w:val="30"/>
          <w:lang w:val="en-US" w:eastAsia="zh-CN" w:bidi="ar-SA"/>
        </w:rPr>
        <w:t>根据突发事件的性质、社会危害程度、可控性和影响范围等因素，将突发事件由高到低分为特别重大（I级）、重大（Ⅱ级）、较大（Ⅲ级）和一般（Ⅳ级）共4个级别。</w:t>
      </w:r>
    </w:p>
    <w:p>
      <w:pPr>
        <w:pStyle w:val="20"/>
        <w:widowControl w:val="0"/>
        <w:wordWrap/>
        <w:autoSpaceDE w:val="0"/>
        <w:autoSpaceDN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本区各类突发事件的分级标准，执行国家</w:t>
      </w:r>
      <w:r>
        <w:rPr>
          <w:rFonts w:hint="default" w:ascii="Times New Roman" w:hAnsi="Times New Roman" w:eastAsia="仿宋_GB2312" w:cs="Times New Roman"/>
          <w:color w:val="auto"/>
          <w:kern w:val="2"/>
          <w:sz w:val="32"/>
          <w:szCs w:val="30"/>
          <w:lang w:val="en-US" w:bidi="ar-SA"/>
        </w:rPr>
        <w:t>和省</w:t>
      </w:r>
      <w:r>
        <w:rPr>
          <w:rFonts w:hint="default" w:ascii="Times New Roman" w:hAnsi="Times New Roman" w:eastAsia="仿宋_GB2312" w:cs="Times New Roman"/>
          <w:color w:val="auto"/>
          <w:kern w:val="2"/>
          <w:sz w:val="32"/>
          <w:szCs w:val="30"/>
          <w:lang w:val="en-US" w:eastAsia="zh-CN" w:bidi="ar-SA"/>
        </w:rPr>
        <w:t>有关规定，由三亚市人民政府相关专项预案具体明确。部分灾种可参照《海南省突发事件分级标准》（详见附件4）。</w:t>
      </w:r>
    </w:p>
    <w:p>
      <w:pPr>
        <w:widowControl w:val="0"/>
        <w:wordWrap/>
        <w:autoSpaceDE w:val="0"/>
        <w:autoSpaceDN w:val="0"/>
        <w:adjustRightInd/>
        <w:snapToGrid/>
        <w:spacing w:before="0" w:beforeAutospacing="0" w:after="0" w:afterAutospacing="0" w:line="560" w:lineRule="exact"/>
        <w:ind w:left="0" w:leftChars="0" w:right="0" w:firstLine="640" w:firstLineChars="200"/>
        <w:jc w:val="left"/>
        <w:textAlignment w:val="auto"/>
        <w:outlineLvl w:val="1"/>
        <w:rPr>
          <w:rFonts w:hint="default" w:ascii="Times New Roman" w:hAnsi="Times New Roman" w:eastAsia="楷体_GB2312" w:cs="Times New Roman"/>
          <w:b w:val="0"/>
          <w:bCs w:val="0"/>
          <w:color w:val="auto"/>
          <w:kern w:val="0"/>
          <w:sz w:val="32"/>
          <w:szCs w:val="32"/>
        </w:rPr>
      </w:pPr>
      <w:bookmarkStart w:id="14" w:name="_Toc25216"/>
      <w:bookmarkEnd w:id="14"/>
      <w:bookmarkStart w:id="15" w:name="_Toc15754"/>
      <w:r>
        <w:rPr>
          <w:rFonts w:hint="default" w:ascii="Times New Roman" w:hAnsi="Times New Roman" w:eastAsia="楷体_GB2312" w:cs="Times New Roman"/>
          <w:b w:val="0"/>
          <w:bCs w:val="0"/>
          <w:color w:val="auto"/>
          <w:kern w:val="0"/>
          <w:sz w:val="32"/>
          <w:szCs w:val="32"/>
          <w:lang w:val="en-US" w:eastAsia="zh-CN"/>
        </w:rPr>
        <w:t xml:space="preserve">1.5 </w:t>
      </w:r>
      <w:r>
        <w:rPr>
          <w:rFonts w:hint="default" w:ascii="Times New Roman" w:hAnsi="Times New Roman" w:eastAsia="楷体_GB2312" w:cs="Times New Roman"/>
          <w:b w:val="0"/>
          <w:bCs w:val="0"/>
          <w:color w:val="auto"/>
          <w:kern w:val="0"/>
          <w:sz w:val="32"/>
          <w:szCs w:val="32"/>
        </w:rPr>
        <w:t>应急预案体系构成</w:t>
      </w:r>
      <w:bookmarkEnd w:id="15"/>
    </w:p>
    <w:p>
      <w:pPr>
        <w:pStyle w:val="20"/>
        <w:widowControl w:val="0"/>
        <w:wordWrap/>
        <w:autoSpaceDE w:val="0"/>
        <w:autoSpaceDN w:val="0"/>
        <w:adjustRightInd/>
        <w:snapToGrid/>
        <w:spacing w:before="0" w:beforeAutospacing="0" w:after="0" w:afterAutospacing="0" w:line="560" w:lineRule="exact"/>
        <w:ind w:left="0" w:leftChars="0" w:right="0" w:firstLine="640" w:firstLineChars="200"/>
        <w:jc w:val="left"/>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 xml:space="preserve">三亚市天涯区突发事件应急预案体系包括：   </w:t>
      </w:r>
    </w:p>
    <w:p>
      <w:pPr>
        <w:pStyle w:val="20"/>
        <w:widowControl w:val="0"/>
        <w:wordWrap/>
        <w:autoSpaceDE w:val="0"/>
        <w:autoSpaceDN w:val="0"/>
        <w:adjustRightInd/>
        <w:snapToGrid/>
        <w:spacing w:before="0" w:beforeAutospacing="0" w:after="0" w:afterAutospacing="0" w:line="560" w:lineRule="exact"/>
        <w:ind w:left="0" w:leftChars="0" w:right="0" w:firstLine="643" w:firstLineChars="2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b/>
          <w:bCs/>
          <w:color w:val="auto"/>
          <w:kern w:val="2"/>
          <w:sz w:val="32"/>
          <w:szCs w:val="30"/>
          <w:lang w:val="en-US" w:eastAsia="zh-CN" w:bidi="ar-SA"/>
        </w:rPr>
        <w:t>1.5.1</w:t>
      </w:r>
      <w:r>
        <w:rPr>
          <w:rFonts w:hint="default" w:ascii="Times New Roman" w:hAnsi="Times New Roman" w:eastAsia="仿宋_GB2312" w:cs="Times New Roman"/>
          <w:b w:val="0"/>
          <w:bCs w:val="0"/>
          <w:color w:val="auto"/>
          <w:kern w:val="2"/>
          <w:sz w:val="32"/>
          <w:szCs w:val="30"/>
          <w:lang w:val="en-US" w:eastAsia="zh-CN" w:bidi="ar-SA"/>
        </w:rPr>
        <w:t>区突发事件总体应急预案是全</w:t>
      </w:r>
      <w:r>
        <w:rPr>
          <w:rFonts w:hint="default" w:ascii="Times New Roman" w:hAnsi="Times New Roman" w:eastAsia="仿宋_GB2312" w:cs="Times New Roman"/>
          <w:color w:val="auto"/>
          <w:kern w:val="2"/>
          <w:sz w:val="32"/>
          <w:szCs w:val="30"/>
          <w:lang w:val="en-US" w:eastAsia="zh-CN" w:bidi="ar-SA"/>
        </w:rPr>
        <w:t xml:space="preserve">区应急预案体系的总纲和应对全区突发事件的规范性文件。由区应急管理局负责编制，经专家评审和区司法局法核，报区政府常务会议审议通过后，以天涯区人民政府（以下简称区政府）的名义印发，报三亚市应急管理局备案。   </w:t>
      </w:r>
    </w:p>
    <w:p>
      <w:pPr>
        <w:pStyle w:val="20"/>
        <w:widowControl w:val="0"/>
        <w:wordWrap/>
        <w:autoSpaceDE w:val="0"/>
        <w:autoSpaceDN w:val="0"/>
        <w:adjustRightInd/>
        <w:snapToGrid/>
        <w:spacing w:before="0" w:beforeAutospacing="0" w:after="0" w:afterAutospacing="0" w:line="560" w:lineRule="exact"/>
        <w:ind w:left="0" w:leftChars="0" w:right="0" w:firstLine="643" w:firstLineChars="2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b/>
          <w:bCs/>
          <w:color w:val="auto"/>
          <w:kern w:val="2"/>
          <w:sz w:val="32"/>
          <w:szCs w:val="30"/>
          <w:lang w:val="en-US" w:eastAsia="zh-CN" w:bidi="ar-SA"/>
        </w:rPr>
        <w:t>1.5.2</w:t>
      </w:r>
      <w:r>
        <w:rPr>
          <w:rFonts w:hint="default" w:ascii="Times New Roman" w:hAnsi="Times New Roman" w:eastAsia="仿宋_GB2312" w:cs="Times New Roman"/>
          <w:color w:val="auto"/>
          <w:kern w:val="2"/>
          <w:sz w:val="32"/>
          <w:szCs w:val="30"/>
          <w:lang w:val="en-US" w:eastAsia="zh-CN" w:bidi="ar-SA"/>
        </w:rPr>
        <w:t>区突发事件专项应急预案是区政府及其有关部门（单位）为应对某一类型或某几种类型突发事件而制定的涉及多个部门职责的应急预案，由区政府有关部门（单位）牵头编制，经专家评审和区司法局法核，报区长办公会议或区政府常务会议审议通过后，以区政府办或区政府的名义印发，并报区应急管理局备案。</w:t>
      </w:r>
    </w:p>
    <w:p>
      <w:pPr>
        <w:pStyle w:val="20"/>
        <w:widowControl w:val="0"/>
        <w:wordWrap/>
        <w:autoSpaceDE w:val="0"/>
        <w:autoSpaceDN w:val="0"/>
        <w:adjustRightInd/>
        <w:snapToGrid/>
        <w:spacing w:before="0" w:beforeAutospacing="0" w:after="0" w:afterAutospacing="0" w:line="560" w:lineRule="exact"/>
        <w:ind w:left="0" w:leftChars="0" w:right="0" w:firstLine="643" w:firstLineChars="2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b/>
          <w:bCs/>
          <w:color w:val="auto"/>
          <w:kern w:val="2"/>
          <w:sz w:val="32"/>
          <w:szCs w:val="30"/>
          <w:lang w:val="en-US" w:eastAsia="zh-CN" w:bidi="ar-SA"/>
        </w:rPr>
        <w:t>1.5.3</w:t>
      </w:r>
      <w:r>
        <w:rPr>
          <w:rFonts w:hint="default" w:ascii="Times New Roman" w:hAnsi="Times New Roman" w:eastAsia="仿宋_GB2312" w:cs="Times New Roman"/>
          <w:color w:val="auto"/>
          <w:kern w:val="2"/>
          <w:sz w:val="32"/>
          <w:szCs w:val="30"/>
          <w:lang w:val="en-US" w:eastAsia="zh-CN" w:bidi="ar-SA"/>
        </w:rPr>
        <w:t xml:space="preserve">区突发事件部门应急预案是区政府有关部门（单位）根据区总体应急预案、区专项应急预案和本部门（单位）职责，为应对某一类型突发事件制定的应急预案。经专家评审后，由本部门（单位）负责人审批，以本部门（单位）名义印发，报区应急管理局备案。    </w:t>
      </w:r>
    </w:p>
    <w:p>
      <w:pPr>
        <w:pStyle w:val="20"/>
        <w:widowControl w:val="0"/>
        <w:wordWrap/>
        <w:autoSpaceDE w:val="0"/>
        <w:autoSpaceDN w:val="0"/>
        <w:adjustRightInd/>
        <w:snapToGrid/>
        <w:spacing w:before="0" w:beforeAutospacing="0" w:after="0" w:afterAutospacing="0" w:line="560" w:lineRule="exact"/>
        <w:ind w:left="0" w:leftChars="0" w:right="0" w:firstLine="643" w:firstLineChars="2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b/>
          <w:bCs/>
          <w:color w:val="auto"/>
          <w:kern w:val="2"/>
          <w:sz w:val="32"/>
          <w:szCs w:val="30"/>
          <w:lang w:val="en-US" w:eastAsia="zh-CN" w:bidi="ar-SA"/>
        </w:rPr>
        <w:t>1.5.4</w:t>
      </w:r>
      <w:r>
        <w:rPr>
          <w:rFonts w:hint="default" w:ascii="Times New Roman" w:hAnsi="Times New Roman" w:eastAsia="仿宋_GB2312" w:cs="Times New Roman"/>
          <w:color w:val="auto"/>
          <w:kern w:val="2"/>
          <w:sz w:val="32"/>
          <w:szCs w:val="30"/>
          <w:lang w:val="en-US" w:eastAsia="zh-CN" w:bidi="ar-SA"/>
        </w:rPr>
        <w:t xml:space="preserve">基层应急预案是村（居）委会根据有关法律法规，在区政府主管部门指导帮助下制定的应急预案或应急行动方案，报区应急管理局备案。    </w:t>
      </w:r>
    </w:p>
    <w:p>
      <w:pPr>
        <w:pStyle w:val="20"/>
        <w:widowControl w:val="0"/>
        <w:wordWrap/>
        <w:autoSpaceDE w:val="0"/>
        <w:autoSpaceDN w:val="0"/>
        <w:adjustRightInd/>
        <w:snapToGrid/>
        <w:spacing w:before="0" w:beforeAutospacing="0" w:after="0" w:afterAutospacing="0" w:line="560" w:lineRule="exact"/>
        <w:ind w:left="0" w:leftChars="0" w:right="0" w:firstLine="643" w:firstLineChars="2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b/>
          <w:bCs/>
          <w:color w:val="auto"/>
          <w:kern w:val="2"/>
          <w:sz w:val="32"/>
          <w:szCs w:val="30"/>
          <w:lang w:val="en-US" w:eastAsia="zh-CN" w:bidi="ar-SA"/>
        </w:rPr>
        <w:t>1.5.5</w:t>
      </w:r>
      <w:r>
        <w:rPr>
          <w:rFonts w:hint="default" w:ascii="Times New Roman" w:hAnsi="Times New Roman" w:eastAsia="仿宋_GB2312" w:cs="Times New Roman"/>
          <w:color w:val="auto"/>
          <w:kern w:val="2"/>
          <w:sz w:val="32"/>
          <w:szCs w:val="30"/>
          <w:lang w:val="en-US" w:eastAsia="zh-CN" w:bidi="ar-SA"/>
        </w:rPr>
        <w:t>企事业单位应急预案是企事业单位根据有关法律法规，在行业主管部门指导下制定的应急预案。经专家评审后，由企事业单位主要负责人签发，报行业主管部门和区应急管理局备案后实施。</w:t>
      </w:r>
    </w:p>
    <w:p>
      <w:pPr>
        <w:pStyle w:val="20"/>
        <w:widowControl w:val="0"/>
        <w:wordWrap/>
        <w:autoSpaceDE w:val="0"/>
        <w:autoSpaceDN w:val="0"/>
        <w:adjustRightInd/>
        <w:snapToGrid/>
        <w:spacing w:before="0" w:beforeAutospacing="0" w:after="0" w:afterAutospacing="0" w:line="560" w:lineRule="exact"/>
        <w:ind w:left="0" w:leftChars="0" w:right="0" w:firstLine="643" w:firstLineChars="2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b/>
          <w:bCs/>
          <w:color w:val="auto"/>
          <w:kern w:val="2"/>
          <w:sz w:val="32"/>
          <w:szCs w:val="30"/>
          <w:lang w:val="en-US" w:eastAsia="zh-CN" w:bidi="ar-SA"/>
        </w:rPr>
        <w:t>1.5.6</w:t>
      </w:r>
      <w:r>
        <w:rPr>
          <w:rFonts w:hint="default" w:ascii="Times New Roman" w:hAnsi="Times New Roman" w:eastAsia="仿宋_GB2312" w:cs="Times New Roman"/>
          <w:color w:val="auto"/>
          <w:kern w:val="2"/>
          <w:sz w:val="32"/>
          <w:szCs w:val="30"/>
          <w:lang w:val="en-US" w:eastAsia="zh-CN" w:bidi="ar-SA"/>
        </w:rPr>
        <w:t>重大活动应急预案是由主办单位为在辖区内举办大型会展或文化体育等重大活动而制定的应急预案。经专家评审后，区政府审批，以区政府办的名义印发，并报区应急管理局备案。</w:t>
      </w:r>
    </w:p>
    <w:p>
      <w:pPr>
        <w:widowControl w:val="0"/>
        <w:wordWrap/>
        <w:autoSpaceDE w:val="0"/>
        <w:autoSpaceDN w:val="0"/>
        <w:adjustRightInd/>
        <w:snapToGrid/>
        <w:spacing w:before="0" w:after="0" w:line="56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0"/>
          <w:sz w:val="32"/>
          <w:szCs w:val="32"/>
        </w:rPr>
        <w:t>各级各类预案应当根据实际需要和情况变化，按照有关规定，由制定单位及时修订，专项预案和部门预案构成种类要及时补充、完善。</w:t>
      </w:r>
    </w:p>
    <w:p>
      <w:pPr>
        <w:widowControl w:val="0"/>
        <w:wordWrap/>
        <w:autoSpaceDE w:val="0"/>
        <w:autoSpaceDN w:val="0"/>
        <w:adjustRightInd/>
        <w:snapToGrid/>
        <w:spacing w:before="0" w:beforeAutospacing="0" w:after="0" w:afterAutospacing="0" w:line="560" w:lineRule="exact"/>
        <w:ind w:left="0" w:leftChars="0" w:right="0" w:firstLine="640" w:firstLineChars="200"/>
        <w:jc w:val="both"/>
        <w:textAlignment w:val="auto"/>
        <w:outlineLvl w:val="1"/>
        <w:rPr>
          <w:rFonts w:hint="default" w:ascii="Times New Roman" w:hAnsi="Times New Roman" w:eastAsia="楷体_GB2312" w:cs="Times New Roman"/>
          <w:b w:val="0"/>
          <w:bCs w:val="0"/>
          <w:color w:val="auto"/>
          <w:kern w:val="0"/>
          <w:sz w:val="32"/>
          <w:szCs w:val="32"/>
        </w:rPr>
      </w:pPr>
      <w:bookmarkStart w:id="16" w:name="_Toc7889"/>
      <w:bookmarkEnd w:id="16"/>
      <w:bookmarkStart w:id="17" w:name="_Toc20024"/>
      <w:r>
        <w:rPr>
          <w:rFonts w:hint="default" w:ascii="Times New Roman" w:hAnsi="Times New Roman" w:eastAsia="楷体_GB2312" w:cs="Times New Roman"/>
          <w:b w:val="0"/>
          <w:bCs w:val="0"/>
          <w:color w:val="auto"/>
          <w:kern w:val="0"/>
          <w:sz w:val="32"/>
          <w:szCs w:val="32"/>
          <w:lang w:val="en-US" w:eastAsia="zh-CN"/>
        </w:rPr>
        <w:t xml:space="preserve">1.6 </w:t>
      </w:r>
      <w:r>
        <w:rPr>
          <w:rFonts w:hint="default" w:ascii="Times New Roman" w:hAnsi="Times New Roman" w:eastAsia="楷体_GB2312" w:cs="Times New Roman"/>
          <w:b w:val="0"/>
          <w:bCs w:val="0"/>
          <w:color w:val="auto"/>
          <w:kern w:val="0"/>
          <w:sz w:val="32"/>
          <w:szCs w:val="32"/>
        </w:rPr>
        <w:t>适用范围</w:t>
      </w:r>
      <w:bookmarkEnd w:id="17"/>
    </w:p>
    <w:p>
      <w:pPr>
        <w:pStyle w:val="20"/>
        <w:widowControl w:val="0"/>
        <w:wordWrap/>
        <w:autoSpaceDE w:val="0"/>
        <w:autoSpaceDN w:val="0"/>
        <w:adjustRightInd/>
        <w:snapToGrid/>
        <w:spacing w:before="0" w:beforeAutospacing="0" w:after="0" w:afterAutospacing="0" w:line="560" w:lineRule="exact"/>
        <w:ind w:left="0" w:leftChars="0" w:right="0" w:firstLine="640" w:firstLineChars="200"/>
        <w:jc w:val="both"/>
        <w:textAlignment w:val="auto"/>
        <w:rPr>
          <w:rStyle w:val="36"/>
          <w:rFonts w:hint="default" w:ascii="黑体" w:hAnsi="黑体"/>
          <w:b w:val="0"/>
          <w:bCs w:val="0"/>
          <w:color w:val="000000"/>
          <w:kern w:val="0"/>
          <w:sz w:val="32"/>
          <w:szCs w:val="32"/>
          <w:lang w:eastAsia="zh-CN"/>
        </w:rPr>
      </w:pPr>
      <w:r>
        <w:rPr>
          <w:rFonts w:hint="default" w:ascii="Times New Roman" w:hAnsi="Times New Roman" w:eastAsia="仿宋_GB2312" w:cs="Times New Roman"/>
          <w:color w:val="auto"/>
          <w:kern w:val="2"/>
          <w:sz w:val="32"/>
          <w:szCs w:val="30"/>
          <w:lang w:val="en-US" w:eastAsia="zh-CN" w:bidi="ar-SA"/>
        </w:rPr>
        <w:t xml:space="preserve">本预案适用于指导预防和处置突然发生在天涯区行政区域内，或发生在其他地区涉及天涯区的有关机构、单位或人员，需要由天涯区处置或参与处置的各类突发事件。 </w:t>
      </w:r>
    </w:p>
    <w:p>
      <w:pPr>
        <w:widowControl w:val="0"/>
        <w:wordWrap/>
        <w:autoSpaceDE w:val="0"/>
        <w:adjustRightInd/>
        <w:snapToGrid/>
        <w:spacing w:before="0" w:beforeAutospacing="0" w:after="0" w:afterAutospacing="0" w:line="560" w:lineRule="exact"/>
        <w:ind w:left="0" w:right="0" w:firstLine="640" w:firstLineChars="200"/>
        <w:jc w:val="left"/>
        <w:textAlignment w:val="auto"/>
        <w:outlineLvl w:val="0"/>
        <w:rPr>
          <w:rFonts w:hint="default" w:ascii="Times New Roman" w:hAnsi="Times New Roman" w:eastAsia="仿宋" w:cs="Times New Roman"/>
          <w:color w:val="auto"/>
          <w:sz w:val="32"/>
          <w:szCs w:val="32"/>
        </w:rPr>
      </w:pPr>
      <w:bookmarkStart w:id="18" w:name="_Toc4098"/>
      <w:bookmarkEnd w:id="18"/>
      <w:bookmarkStart w:id="19" w:name="_Toc25915"/>
      <w:r>
        <w:rPr>
          <w:rStyle w:val="36"/>
          <w:rFonts w:hint="default" w:ascii="黑体" w:hAnsi="黑体"/>
          <w:b w:val="0"/>
          <w:bCs w:val="0"/>
          <w:color w:val="000000"/>
          <w:kern w:val="0"/>
          <w:sz w:val="32"/>
          <w:szCs w:val="32"/>
          <w:lang w:val="en-US" w:eastAsia="zh-CN"/>
        </w:rPr>
        <w:t xml:space="preserve">2 </w:t>
      </w:r>
      <w:r>
        <w:rPr>
          <w:rStyle w:val="36"/>
          <w:rFonts w:hint="default" w:ascii="黑体" w:hAnsi="黑体"/>
          <w:b w:val="0"/>
          <w:bCs w:val="0"/>
          <w:color w:val="000000"/>
          <w:kern w:val="0"/>
          <w:sz w:val="32"/>
          <w:szCs w:val="32"/>
          <w:lang w:eastAsia="zh-CN"/>
        </w:rPr>
        <w:t>组织机构与职责</w:t>
      </w:r>
      <w:bookmarkEnd w:id="19"/>
      <w:r>
        <w:rPr>
          <w:rStyle w:val="36"/>
          <w:rFonts w:hint="default" w:ascii="黑体" w:hAnsi="黑体"/>
          <w:b w:val="0"/>
          <w:bCs w:val="0"/>
          <w:color w:val="000000"/>
          <w:kern w:val="0"/>
          <w:sz w:val="32"/>
          <w:szCs w:val="32"/>
          <w:lang w:eastAsia="zh-CN"/>
        </w:rPr>
        <w:t xml:space="preserve">    </w:t>
      </w:r>
    </w:p>
    <w:p>
      <w:pPr>
        <w:widowControl w:val="0"/>
        <w:wordWrap/>
        <w:autoSpaceDE w:val="0"/>
        <w:autoSpaceDN w:val="0"/>
        <w:adjustRightInd/>
        <w:snapToGrid/>
        <w:spacing w:before="0" w:beforeAutospacing="0" w:after="0" w:afterAutospacing="0" w:line="560" w:lineRule="exact"/>
        <w:ind w:left="0" w:leftChars="0" w:right="0" w:firstLine="640" w:firstLineChars="200"/>
        <w:jc w:val="both"/>
        <w:textAlignment w:val="auto"/>
        <w:outlineLvl w:val="1"/>
        <w:rPr>
          <w:rStyle w:val="36"/>
          <w:rFonts w:hint="default" w:ascii="Times New Roman" w:hAnsi="Times New Roman" w:eastAsia="楷体_GB2312" w:cs="Times New Roman"/>
          <w:b w:val="0"/>
          <w:bCs w:val="0"/>
          <w:color w:val="auto"/>
          <w:kern w:val="0"/>
          <w:sz w:val="32"/>
          <w:szCs w:val="32"/>
        </w:rPr>
      </w:pPr>
      <w:bookmarkStart w:id="20" w:name="_Toc12983"/>
      <w:bookmarkEnd w:id="20"/>
      <w:bookmarkStart w:id="21" w:name="_Toc6586"/>
      <w:r>
        <w:rPr>
          <w:rFonts w:hint="default" w:ascii="Times New Roman" w:hAnsi="Times New Roman" w:eastAsia="楷体_GB2312" w:cs="Times New Roman"/>
          <w:b w:val="0"/>
          <w:bCs w:val="0"/>
          <w:color w:val="auto"/>
          <w:kern w:val="0"/>
          <w:sz w:val="32"/>
          <w:szCs w:val="32"/>
          <w:lang w:val="en-US" w:eastAsia="zh-CN"/>
        </w:rPr>
        <w:t xml:space="preserve">2.1 </w:t>
      </w:r>
      <w:r>
        <w:rPr>
          <w:rFonts w:hint="default" w:ascii="Times New Roman" w:hAnsi="Times New Roman" w:eastAsia="楷体_GB2312" w:cs="Times New Roman"/>
          <w:b w:val="0"/>
          <w:bCs w:val="0"/>
          <w:color w:val="auto"/>
          <w:kern w:val="0"/>
          <w:sz w:val="32"/>
          <w:szCs w:val="32"/>
        </w:rPr>
        <w:t>区应急领导机构</w:t>
      </w:r>
      <w:bookmarkEnd w:id="21"/>
      <w:r>
        <w:rPr>
          <w:rFonts w:hint="default" w:ascii="Times New Roman" w:hAnsi="Times New Roman" w:eastAsia="楷体_GB2312" w:cs="Times New Roman"/>
          <w:b w:val="0"/>
          <w:bCs w:val="0"/>
          <w:color w:val="auto"/>
          <w:kern w:val="0"/>
          <w:sz w:val="32"/>
          <w:szCs w:val="32"/>
        </w:rPr>
        <w:t xml:space="preserve"> </w:t>
      </w:r>
      <w:r>
        <w:rPr>
          <w:rStyle w:val="36"/>
          <w:rFonts w:hint="default" w:ascii="Times New Roman" w:hAnsi="Times New Roman" w:eastAsia="楷体_GB2312" w:cs="Times New Roman"/>
          <w:b w:val="0"/>
          <w:bCs w:val="0"/>
          <w:color w:val="auto"/>
          <w:kern w:val="0"/>
          <w:sz w:val="32"/>
          <w:szCs w:val="32"/>
        </w:rPr>
        <w:t xml:space="preserve"> </w:t>
      </w:r>
    </w:p>
    <w:p>
      <w:pPr>
        <w:pStyle w:val="20"/>
        <w:widowControl w:val="0"/>
        <w:wordWrap/>
        <w:autoSpaceDE w:val="0"/>
        <w:autoSpaceDN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在区委领导下，区政府是负责天涯区范围内突发事件应急管理工作的行政领导机关，统筹制定全区应急管理工作发展规划和政策措施，研究解决全区风险防控、监测预警、处置救援、资源保障、恢复重建等重大问题，统一领导、指挥协调全区突发事件防范应对工作。</w:t>
      </w:r>
    </w:p>
    <w:p>
      <w:pPr>
        <w:pStyle w:val="20"/>
        <w:widowControl w:val="0"/>
        <w:wordWrap/>
        <w:autoSpaceDE w:val="0"/>
        <w:autoSpaceDN w:val="0"/>
        <w:adjustRightInd/>
        <w:snapToGrid/>
        <w:spacing w:before="0" w:beforeAutospacing="0" w:after="0" w:afterAutospacing="0" w:line="560" w:lineRule="exact"/>
        <w:ind w:left="0" w:leftChars="0" w:right="0" w:firstLine="640" w:firstLineChars="200"/>
        <w:jc w:val="both"/>
        <w:textAlignment w:val="auto"/>
        <w:outlineLvl w:val="1"/>
        <w:rPr>
          <w:rFonts w:hint="default" w:ascii="Times New Roman" w:hAnsi="Times New Roman" w:eastAsia="楷体_GB2312" w:cs="Times New Roman"/>
          <w:b w:val="0"/>
          <w:bCs w:val="0"/>
          <w:color w:val="auto"/>
          <w:sz w:val="32"/>
          <w:szCs w:val="32"/>
          <w:lang w:eastAsia="zh-CN"/>
        </w:rPr>
      </w:pPr>
      <w:bookmarkStart w:id="22" w:name="_Toc28077"/>
      <w:bookmarkEnd w:id="22"/>
      <w:bookmarkStart w:id="23" w:name="_Toc20886"/>
      <w:r>
        <w:rPr>
          <w:rFonts w:hint="default" w:ascii="Times New Roman" w:hAnsi="Times New Roman" w:eastAsia="楷体_GB2312" w:cs="Times New Roman"/>
          <w:b w:val="0"/>
          <w:bCs w:val="0"/>
          <w:color w:val="auto"/>
          <w:sz w:val="32"/>
          <w:szCs w:val="32"/>
          <w:lang w:val="en-US" w:eastAsia="zh-CN"/>
        </w:rPr>
        <w:t xml:space="preserve">2.2 </w:t>
      </w:r>
      <w:r>
        <w:rPr>
          <w:rFonts w:hint="default" w:ascii="Times New Roman" w:hAnsi="Times New Roman" w:eastAsia="楷体_GB2312" w:cs="Times New Roman"/>
          <w:b w:val="0"/>
          <w:bCs w:val="0"/>
          <w:color w:val="auto"/>
          <w:sz w:val="32"/>
          <w:szCs w:val="32"/>
        </w:rPr>
        <w:t>专项应急指挥</w:t>
      </w:r>
      <w:r>
        <w:rPr>
          <w:rFonts w:hint="default" w:ascii="Times New Roman" w:hAnsi="Times New Roman" w:eastAsia="楷体_GB2312" w:cs="Times New Roman"/>
          <w:b w:val="0"/>
          <w:bCs w:val="0"/>
          <w:color w:val="auto"/>
          <w:sz w:val="32"/>
          <w:szCs w:val="32"/>
          <w:lang w:eastAsia="zh-CN"/>
        </w:rPr>
        <w:t>机构</w:t>
      </w:r>
      <w:bookmarkEnd w:id="23"/>
    </w:p>
    <w:p>
      <w:pPr>
        <w:pStyle w:val="20"/>
        <w:widowControl w:val="0"/>
        <w:wordWrap/>
        <w:autoSpaceDE w:val="0"/>
        <w:autoSpaceDN w:val="0"/>
        <w:adjustRightInd/>
        <w:snapToGrid/>
        <w:spacing w:before="0" w:beforeAutospacing="0" w:after="0" w:afterAutospacing="0" w:line="560" w:lineRule="exact"/>
        <w:ind w:left="0" w:leftChars="0" w:right="0" w:firstLine="640" w:firstLineChars="200"/>
        <w:jc w:val="both"/>
        <w:textAlignment w:val="auto"/>
        <w:outlineLvl w:val="9"/>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区政府成立各类突发事件专项应急指挥机构，负责指挥协调相关类别突发事件（自然灾害事件、生产安全事故、公共卫生事件、社会安全事件）的应对工作。依据区级突发事件专项应急预案，专项应急指挥机构一般下设办事机构，明确成员单位。各专项应急指挥机构负责人由区长或分管副区长兼任，成员由事发地村（居）委会、区负责突发事件应急处置的牵头部门、区相关应急联动及应急保障部门负责人组成。区突发事件专项应急指挥机构主要职责：</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b/>
          <w:bCs/>
          <w:color w:val="auto"/>
          <w:kern w:val="2"/>
          <w:sz w:val="32"/>
          <w:szCs w:val="30"/>
          <w:lang w:val="en-US" w:eastAsia="zh-CN" w:bidi="ar-SA"/>
        </w:rPr>
        <w:t>2.2.1</w:t>
      </w:r>
      <w:r>
        <w:rPr>
          <w:rFonts w:hint="default" w:ascii="Times New Roman" w:hAnsi="Times New Roman" w:eastAsia="仿宋_GB2312" w:cs="Times New Roman"/>
          <w:color w:val="auto"/>
          <w:kern w:val="2"/>
          <w:sz w:val="32"/>
          <w:szCs w:val="30"/>
          <w:lang w:val="en-US" w:eastAsia="zh-CN" w:bidi="ar-SA"/>
        </w:rPr>
        <w:t>贯彻落实相关突发事件应对法律法规</w:t>
      </w:r>
      <w:r>
        <w:rPr>
          <w:rFonts w:hint="default" w:ascii="Times New Roman" w:hAnsi="Times New Roman" w:cs="Times New Roman"/>
          <w:color w:val="auto"/>
          <w:kern w:val="2"/>
          <w:sz w:val="32"/>
          <w:szCs w:val="30"/>
          <w:lang w:val="en-US" w:eastAsia="zh-CN" w:bidi="ar-SA"/>
        </w:rPr>
        <w:t>。</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b/>
          <w:bCs/>
          <w:color w:val="auto"/>
          <w:kern w:val="2"/>
          <w:sz w:val="32"/>
          <w:szCs w:val="30"/>
          <w:lang w:val="en-US" w:eastAsia="zh-CN" w:bidi="ar-SA"/>
        </w:rPr>
        <w:t>2.2.2</w:t>
      </w:r>
      <w:r>
        <w:rPr>
          <w:rFonts w:hint="default" w:ascii="Times New Roman" w:hAnsi="Times New Roman" w:eastAsia="仿宋_GB2312" w:cs="Times New Roman"/>
          <w:color w:val="auto"/>
          <w:kern w:val="2"/>
          <w:sz w:val="32"/>
          <w:szCs w:val="30"/>
          <w:lang w:val="en-US" w:eastAsia="zh-CN" w:bidi="ar-SA"/>
        </w:rPr>
        <w:t>研究制定本区应对相关突发事件的政策措施和指导意见</w:t>
      </w:r>
      <w:r>
        <w:rPr>
          <w:rFonts w:hint="default" w:ascii="Times New Roman" w:hAnsi="Times New Roman" w:cs="Times New Roman"/>
          <w:color w:val="auto"/>
          <w:kern w:val="2"/>
          <w:sz w:val="32"/>
          <w:szCs w:val="30"/>
          <w:lang w:val="en-US" w:eastAsia="zh-CN" w:bidi="ar-SA"/>
        </w:rPr>
        <w:t>。</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b/>
          <w:bCs/>
          <w:color w:val="auto"/>
          <w:kern w:val="2"/>
          <w:sz w:val="32"/>
          <w:szCs w:val="30"/>
          <w:lang w:val="en-US" w:eastAsia="zh-CN" w:bidi="ar-SA"/>
        </w:rPr>
        <w:t>2.2.3</w:t>
      </w:r>
      <w:r>
        <w:rPr>
          <w:rFonts w:hint="default" w:ascii="Times New Roman" w:hAnsi="Times New Roman" w:eastAsia="仿宋_GB2312" w:cs="Times New Roman"/>
          <w:color w:val="auto"/>
          <w:kern w:val="2"/>
          <w:sz w:val="32"/>
          <w:szCs w:val="30"/>
          <w:lang w:val="en-US" w:eastAsia="zh-CN" w:bidi="ar-SA"/>
        </w:rPr>
        <w:t>具体指挥协调本区相关较大（Ⅲ级）</w:t>
      </w:r>
      <w:r>
        <w:rPr>
          <w:rFonts w:hint="default" w:ascii="Times New Roman" w:hAnsi="Times New Roman" w:cs="Times New Roman"/>
          <w:color w:val="auto"/>
          <w:kern w:val="2"/>
          <w:sz w:val="32"/>
          <w:szCs w:val="30"/>
          <w:lang w:val="en-US" w:eastAsia="zh-CN" w:bidi="ar-SA"/>
        </w:rPr>
        <w:t>及以上</w:t>
      </w:r>
      <w:r>
        <w:rPr>
          <w:rFonts w:hint="default" w:ascii="Times New Roman" w:hAnsi="Times New Roman" w:eastAsia="仿宋_GB2312" w:cs="Times New Roman"/>
          <w:color w:val="auto"/>
          <w:kern w:val="2"/>
          <w:sz w:val="32"/>
          <w:szCs w:val="30"/>
          <w:lang w:val="en-US" w:eastAsia="zh-CN" w:bidi="ar-SA"/>
        </w:rPr>
        <w:t>突发事件先期处置工作；依法指挥协调相关一般（Ⅳ级）突发事件应急处置工作</w:t>
      </w:r>
      <w:r>
        <w:rPr>
          <w:rFonts w:hint="default" w:ascii="Times New Roman" w:hAnsi="Times New Roman" w:cs="Times New Roman"/>
          <w:color w:val="auto"/>
          <w:kern w:val="2"/>
          <w:sz w:val="32"/>
          <w:szCs w:val="30"/>
          <w:lang w:val="en-US" w:eastAsia="zh-CN" w:bidi="ar-SA"/>
        </w:rPr>
        <w:t>。</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b/>
          <w:bCs/>
          <w:color w:val="auto"/>
          <w:kern w:val="2"/>
          <w:sz w:val="32"/>
          <w:szCs w:val="30"/>
          <w:lang w:val="en-US" w:eastAsia="zh-CN" w:bidi="ar-SA"/>
        </w:rPr>
        <w:t>2.2.4</w:t>
      </w:r>
      <w:r>
        <w:rPr>
          <w:rFonts w:hint="default" w:ascii="Times New Roman" w:hAnsi="Times New Roman" w:eastAsia="仿宋_GB2312" w:cs="Times New Roman"/>
          <w:color w:val="auto"/>
          <w:kern w:val="2"/>
          <w:sz w:val="32"/>
          <w:szCs w:val="30"/>
          <w:lang w:val="en-US" w:eastAsia="zh-CN" w:bidi="ar-SA"/>
        </w:rPr>
        <w:t>分析总结本区相关突发事件应对工作，制定工作规划和年度工作计划</w:t>
      </w:r>
      <w:r>
        <w:rPr>
          <w:rFonts w:hint="default" w:ascii="Times New Roman" w:hAnsi="Times New Roman" w:cs="Times New Roman"/>
          <w:color w:val="auto"/>
          <w:kern w:val="2"/>
          <w:sz w:val="32"/>
          <w:szCs w:val="30"/>
          <w:lang w:val="en-US" w:eastAsia="zh-CN" w:bidi="ar-SA"/>
        </w:rPr>
        <w:t>。</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b/>
          <w:bCs/>
          <w:color w:val="auto"/>
          <w:kern w:val="2"/>
          <w:sz w:val="32"/>
          <w:szCs w:val="30"/>
          <w:lang w:val="en-US" w:eastAsia="zh-CN" w:bidi="ar-SA"/>
        </w:rPr>
        <w:t>2.2.5</w:t>
      </w:r>
      <w:r>
        <w:rPr>
          <w:rFonts w:hint="default" w:ascii="Times New Roman" w:hAnsi="Times New Roman" w:eastAsia="仿宋_GB2312" w:cs="Times New Roman"/>
          <w:color w:val="auto"/>
          <w:kern w:val="2"/>
          <w:sz w:val="32"/>
          <w:szCs w:val="30"/>
          <w:lang w:val="en-US" w:eastAsia="zh-CN" w:bidi="ar-SA"/>
        </w:rPr>
        <w:t>负责本指挥机构所属应急救援队伍、应急物资的建设和管理工作。</w:t>
      </w:r>
    </w:p>
    <w:p>
      <w:pPr>
        <w:pStyle w:val="20"/>
        <w:widowControl w:val="0"/>
        <w:wordWrap/>
        <w:autoSpaceDE w:val="0"/>
        <w:adjustRightInd/>
        <w:snapToGrid/>
        <w:spacing w:before="0" w:beforeAutospacing="0" w:after="0" w:afterAutospacing="0" w:line="578" w:lineRule="exact"/>
        <w:ind w:left="0" w:leftChars="0" w:right="0" w:firstLine="640" w:firstLineChars="200"/>
        <w:jc w:val="both"/>
        <w:textAlignment w:val="auto"/>
        <w:outlineLvl w:val="9"/>
        <w:rPr>
          <w:rFonts w:hint="default" w:ascii="Times New Roman" w:hAnsi="Times New Roman" w:eastAsia="楷体" w:cs="Times New Roman"/>
          <w:b/>
          <w:bCs/>
          <w:color w:val="auto"/>
          <w:sz w:val="32"/>
          <w:szCs w:val="32"/>
          <w:lang w:eastAsia="zh-CN"/>
        </w:rPr>
      </w:pPr>
      <w:r>
        <w:rPr>
          <w:rFonts w:hint="default" w:ascii="Times New Roman" w:hAnsi="Times New Roman" w:eastAsia="仿宋_GB2312" w:cs="Times New Roman"/>
          <w:color w:val="auto"/>
          <w:kern w:val="2"/>
          <w:sz w:val="32"/>
          <w:szCs w:val="30"/>
          <w:lang w:val="en-US" w:eastAsia="zh-CN" w:bidi="ar-SA"/>
        </w:rPr>
        <w:t>各专项应急指挥机构办公室设在负责突发事件处置的牵头单位，负责区专项应急指挥机构日常工作。指挥机构办公室主任由牵头单位主要领导兼任。</w:t>
      </w:r>
    </w:p>
    <w:p>
      <w:pPr>
        <w:pStyle w:val="20"/>
        <w:widowControl w:val="0"/>
        <w:wordWrap/>
        <w:autoSpaceDE w:val="0"/>
        <w:autoSpaceDN w:val="0"/>
        <w:adjustRightInd/>
        <w:snapToGrid/>
        <w:spacing w:before="0" w:beforeAutospacing="0" w:after="0" w:afterAutospacing="0" w:line="560" w:lineRule="exact"/>
        <w:ind w:left="0" w:leftChars="0" w:right="0" w:firstLine="640" w:firstLineChars="200"/>
        <w:jc w:val="both"/>
        <w:textAlignment w:val="auto"/>
        <w:outlineLvl w:val="1"/>
        <w:rPr>
          <w:rFonts w:hint="default" w:ascii="Times New Roman" w:hAnsi="Times New Roman" w:eastAsia="楷体_GB2312" w:cs="Times New Roman"/>
          <w:b w:val="0"/>
          <w:bCs w:val="0"/>
          <w:color w:val="auto"/>
          <w:sz w:val="32"/>
          <w:szCs w:val="32"/>
        </w:rPr>
      </w:pPr>
      <w:bookmarkStart w:id="24" w:name="_Toc9256"/>
      <w:r>
        <w:rPr>
          <w:rFonts w:hint="default" w:ascii="Times New Roman" w:hAnsi="Times New Roman" w:eastAsia="楷体_GB2312" w:cs="Times New Roman"/>
          <w:b w:val="0"/>
          <w:bCs w:val="0"/>
          <w:color w:val="auto"/>
          <w:sz w:val="32"/>
          <w:szCs w:val="32"/>
          <w:lang w:val="en-US" w:eastAsia="zh-CN"/>
        </w:rPr>
        <w:t xml:space="preserve">2.3 </w:t>
      </w:r>
      <w:r>
        <w:rPr>
          <w:rFonts w:hint="default" w:ascii="Times New Roman" w:hAnsi="Times New Roman" w:eastAsia="楷体_GB2312" w:cs="Times New Roman"/>
          <w:b w:val="0"/>
          <w:bCs w:val="0"/>
          <w:color w:val="auto"/>
          <w:sz w:val="32"/>
          <w:szCs w:val="32"/>
          <w:lang w:eastAsia="zh-CN"/>
        </w:rPr>
        <w:t>工作</w:t>
      </w:r>
      <w:r>
        <w:rPr>
          <w:rFonts w:hint="default" w:ascii="Times New Roman" w:hAnsi="Times New Roman" w:eastAsia="楷体_GB2312" w:cs="Times New Roman"/>
          <w:b w:val="0"/>
          <w:bCs w:val="0"/>
          <w:color w:val="auto"/>
          <w:sz w:val="32"/>
          <w:szCs w:val="32"/>
        </w:rPr>
        <w:t>机构</w:t>
      </w:r>
      <w:bookmarkEnd w:id="24"/>
    </w:p>
    <w:p>
      <w:pPr>
        <w:pStyle w:val="20"/>
        <w:widowControl w:val="0"/>
        <w:wordWrap/>
        <w:autoSpaceDE w:val="0"/>
        <w:autoSpaceDN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区应急管理局是区政府应急管理的工作部门，负责指导全区应急预案体系建设，统筹全区应急能力建设，协助区领导组织应急处置工作；区其他有关部门和单位按照职责分工负责本部门（行业、领域）突发事件应急管理工作，承担相关类别突发事件专项和部门应急预案的起草和实施；在区政府的统一指挥下，协助完成各类突发事件应对工作。</w:t>
      </w:r>
    </w:p>
    <w:p>
      <w:pPr>
        <w:pStyle w:val="20"/>
        <w:widowControl w:val="0"/>
        <w:wordWrap/>
        <w:autoSpaceDE w:val="0"/>
        <w:autoSpaceDN w:val="0"/>
        <w:adjustRightInd/>
        <w:snapToGrid/>
        <w:spacing w:before="0" w:beforeAutospacing="0" w:after="0" w:afterAutospacing="0" w:line="560" w:lineRule="exact"/>
        <w:ind w:left="0" w:leftChars="0" w:right="0" w:firstLine="640" w:firstLineChars="200"/>
        <w:jc w:val="both"/>
        <w:textAlignment w:val="auto"/>
        <w:outlineLvl w:val="1"/>
        <w:rPr>
          <w:rFonts w:hint="default" w:ascii="Times New Roman" w:hAnsi="Times New Roman" w:eastAsia="楷体_GB2312" w:cs="Times New Roman"/>
          <w:b w:val="0"/>
          <w:bCs w:val="0"/>
          <w:color w:val="auto"/>
          <w:sz w:val="32"/>
          <w:szCs w:val="32"/>
        </w:rPr>
      </w:pPr>
      <w:bookmarkStart w:id="25" w:name="_Toc3952"/>
      <w:r>
        <w:rPr>
          <w:rFonts w:hint="default" w:ascii="Times New Roman" w:hAnsi="Times New Roman" w:eastAsia="楷体_GB2312" w:cs="Times New Roman"/>
          <w:b w:val="0"/>
          <w:bCs w:val="0"/>
          <w:color w:val="auto"/>
          <w:sz w:val="32"/>
          <w:szCs w:val="32"/>
          <w:lang w:val="en-US" w:eastAsia="zh-CN"/>
        </w:rPr>
        <w:t xml:space="preserve">2.4 </w:t>
      </w:r>
      <w:r>
        <w:rPr>
          <w:rFonts w:hint="default" w:ascii="Times New Roman" w:hAnsi="Times New Roman" w:eastAsia="楷体_GB2312" w:cs="Times New Roman"/>
          <w:b w:val="0"/>
          <w:bCs w:val="0"/>
          <w:color w:val="auto"/>
          <w:sz w:val="32"/>
          <w:szCs w:val="32"/>
        </w:rPr>
        <w:t>专家组</w:t>
      </w:r>
      <w:bookmarkEnd w:id="25"/>
    </w:p>
    <w:p>
      <w:pPr>
        <w:widowControl w:val="0"/>
        <w:wordWrap/>
        <w:autoSpaceDE w:val="0"/>
        <w:autoSpaceDN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建立全区各类专业人才库，并依托海南省、三亚市应急管理专家库资源，根据实际需要聘请有关专家组成专家组。区政府专家组由社会管理、综合减灾、安全生产、环境保护、社会安全、公共卫生等相关领域的技术和管理专家组成，其主要职责是：</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b/>
          <w:bCs/>
          <w:color w:val="auto"/>
          <w:kern w:val="2"/>
          <w:sz w:val="32"/>
          <w:szCs w:val="30"/>
          <w:lang w:val="en-US" w:eastAsia="zh-CN" w:bidi="ar-SA"/>
        </w:rPr>
        <w:t>2.4.1</w:t>
      </w:r>
      <w:r>
        <w:rPr>
          <w:rFonts w:hint="default" w:ascii="Times New Roman" w:hAnsi="Times New Roman" w:eastAsia="仿宋_GB2312" w:cs="Times New Roman"/>
          <w:color w:val="auto"/>
          <w:kern w:val="2"/>
          <w:sz w:val="32"/>
          <w:szCs w:val="30"/>
          <w:lang w:val="en-US" w:eastAsia="zh-CN" w:bidi="ar-SA"/>
        </w:rPr>
        <w:t>为全区中长期公共安全规划、信息系统的建设与管理、灾害科学最新发展趋势的跟踪等方面提供意见和建议；</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b/>
          <w:bCs/>
          <w:color w:val="auto"/>
          <w:kern w:val="2"/>
          <w:sz w:val="32"/>
          <w:szCs w:val="30"/>
          <w:lang w:val="en-US" w:eastAsia="zh-CN" w:bidi="ar-SA"/>
        </w:rPr>
        <w:t>2.4.2</w:t>
      </w:r>
      <w:r>
        <w:rPr>
          <w:rFonts w:hint="default" w:ascii="Times New Roman" w:hAnsi="Times New Roman" w:eastAsia="仿宋_GB2312" w:cs="Times New Roman"/>
          <w:color w:val="auto"/>
          <w:kern w:val="2"/>
          <w:sz w:val="32"/>
          <w:szCs w:val="30"/>
          <w:lang w:val="en-US" w:eastAsia="zh-CN" w:bidi="ar-SA"/>
        </w:rPr>
        <w:t>对全区各类突发事件的发生和发展趋势、救灾方案、处置办法、灾害损失和恢复方案等进行研究、论证和评估，并提出相关建议；</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b/>
          <w:bCs/>
          <w:color w:val="auto"/>
          <w:kern w:val="2"/>
          <w:sz w:val="32"/>
          <w:szCs w:val="30"/>
          <w:lang w:val="en-US" w:eastAsia="zh-CN" w:bidi="ar-SA"/>
        </w:rPr>
        <w:t>2.4.3</w:t>
      </w:r>
      <w:r>
        <w:rPr>
          <w:rFonts w:hint="default" w:ascii="Times New Roman" w:hAnsi="Times New Roman" w:eastAsia="仿宋_GB2312" w:cs="Times New Roman"/>
          <w:color w:val="auto"/>
          <w:kern w:val="2"/>
          <w:sz w:val="32"/>
          <w:szCs w:val="30"/>
          <w:lang w:val="en-US" w:eastAsia="zh-CN" w:bidi="ar-SA"/>
        </w:rPr>
        <w:t>为各类突发事件相关应急处置工作提供科学有效的决策咨询方案；</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b/>
          <w:bCs/>
          <w:color w:val="auto"/>
          <w:kern w:val="2"/>
          <w:sz w:val="32"/>
          <w:szCs w:val="30"/>
          <w:lang w:val="en-US" w:eastAsia="zh-CN" w:bidi="ar-SA"/>
        </w:rPr>
        <w:t>2.4.4</w:t>
      </w:r>
      <w:r>
        <w:rPr>
          <w:rFonts w:hint="default" w:ascii="Times New Roman" w:hAnsi="Times New Roman" w:eastAsia="仿宋_GB2312" w:cs="Times New Roman"/>
          <w:color w:val="auto"/>
          <w:kern w:val="2"/>
          <w:sz w:val="32"/>
          <w:szCs w:val="30"/>
          <w:lang w:val="en-US" w:eastAsia="zh-CN" w:bidi="ar-SA"/>
        </w:rPr>
        <w:t>参与拟订、修订突发事件应急预案工作；</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b/>
          <w:bCs/>
          <w:color w:val="auto"/>
          <w:kern w:val="2"/>
          <w:sz w:val="32"/>
          <w:szCs w:val="30"/>
          <w:lang w:val="en-US" w:eastAsia="zh-CN" w:bidi="ar-SA"/>
        </w:rPr>
        <w:t>2.4.5</w:t>
      </w:r>
      <w:r>
        <w:rPr>
          <w:rFonts w:hint="default" w:ascii="Times New Roman" w:hAnsi="Times New Roman" w:eastAsia="仿宋_GB2312" w:cs="Times New Roman"/>
          <w:color w:val="auto"/>
          <w:kern w:val="2"/>
          <w:sz w:val="32"/>
          <w:szCs w:val="30"/>
          <w:lang w:val="en-US" w:eastAsia="zh-CN" w:bidi="ar-SA"/>
        </w:rPr>
        <w:t>为公众提供突发事件有关自救互救、防灾避险等咨询指导。</w:t>
      </w:r>
    </w:p>
    <w:p>
      <w:pPr>
        <w:pStyle w:val="20"/>
        <w:widowControl w:val="0"/>
        <w:wordWrap/>
        <w:autoSpaceDE w:val="0"/>
        <w:autoSpaceDN w:val="0"/>
        <w:adjustRightInd/>
        <w:snapToGrid/>
        <w:spacing w:before="0" w:beforeAutospacing="0" w:after="0" w:afterAutospacing="0" w:line="560" w:lineRule="exact"/>
        <w:ind w:left="0" w:leftChars="0" w:right="0" w:firstLine="640" w:firstLineChars="200"/>
        <w:jc w:val="both"/>
        <w:textAlignment w:val="auto"/>
        <w:outlineLvl w:val="1"/>
        <w:rPr>
          <w:rFonts w:hint="default" w:ascii="Times New Roman" w:hAnsi="Times New Roman" w:eastAsia="楷体_GB2312" w:cs="Times New Roman"/>
          <w:b w:val="0"/>
          <w:bCs w:val="0"/>
          <w:color w:val="auto"/>
          <w:kern w:val="2"/>
          <w:sz w:val="32"/>
          <w:szCs w:val="30"/>
          <w:lang w:val="en-US" w:eastAsia="zh-CN" w:bidi="ar-SA"/>
        </w:rPr>
      </w:pPr>
      <w:bookmarkStart w:id="26" w:name="_Toc28994"/>
      <w:bookmarkEnd w:id="26"/>
      <w:bookmarkStart w:id="27" w:name="_Toc6276"/>
      <w:bookmarkEnd w:id="27"/>
      <w:bookmarkStart w:id="28" w:name="_Toc11319"/>
      <w:bookmarkEnd w:id="28"/>
      <w:bookmarkStart w:id="29" w:name="_Toc28747"/>
      <w:r>
        <w:rPr>
          <w:rFonts w:hint="default" w:ascii="Times New Roman" w:hAnsi="Times New Roman" w:eastAsia="楷体_GB2312" w:cs="Times New Roman"/>
          <w:b w:val="0"/>
          <w:bCs w:val="0"/>
          <w:color w:val="auto"/>
          <w:sz w:val="32"/>
          <w:szCs w:val="32"/>
          <w:lang w:val="en-US" w:eastAsia="zh-CN"/>
        </w:rPr>
        <w:t>2.5</w:t>
      </w:r>
      <w:r>
        <w:rPr>
          <w:rFonts w:hint="default" w:ascii="Times New Roman" w:hAnsi="Times New Roman" w:eastAsia="楷体_GB2312" w:cs="Times New Roman"/>
          <w:b w:val="0"/>
          <w:bCs w:val="0"/>
          <w:color w:val="auto"/>
          <w:sz w:val="32"/>
          <w:szCs w:val="32"/>
        </w:rPr>
        <w:t>村（居）应急组织机构</w:t>
      </w:r>
      <w:bookmarkEnd w:id="29"/>
    </w:p>
    <w:p>
      <w:pPr>
        <w:widowControl w:val="0"/>
        <w:wordWrap/>
        <w:autoSpaceDE w:val="0"/>
        <w:autoSpaceDN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 xml:space="preserve">各村（居）委会设立突发事件应急领导小组或相关应急机构，配备专职或兼职工作人员，在区政府领导下，具体负责辖区内各类突发事件的应急处置或先期处置工作。 </w:t>
      </w:r>
    </w:p>
    <w:p>
      <w:pPr>
        <w:widowControl w:val="0"/>
        <w:wordWrap/>
        <w:autoSpaceDE w:val="0"/>
        <w:autoSpaceDN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村（居）委会等群众自治组织应明确突发事件应对工作责任人，协助区政府及有关部门做好突发事件应对工作。其他基层组织和单位在区政府相关部门指导下开展应急管理工作。</w:t>
      </w:r>
    </w:p>
    <w:p>
      <w:pPr>
        <w:widowControl w:val="0"/>
        <w:wordWrap/>
        <w:autoSpaceDE w:val="0"/>
        <w:autoSpaceDN w:val="0"/>
        <w:adjustRightInd/>
        <w:snapToGrid/>
        <w:spacing w:before="0" w:beforeAutospacing="0" w:after="0" w:afterAutospacing="0" w:line="560" w:lineRule="exact"/>
        <w:ind w:left="0" w:leftChars="0" w:right="0" w:firstLine="640" w:firstLineChars="200"/>
        <w:jc w:val="both"/>
        <w:textAlignment w:val="auto"/>
        <w:outlineLvl w:val="1"/>
        <w:rPr>
          <w:rFonts w:hint="default" w:ascii="Times New Roman" w:hAnsi="Times New Roman" w:eastAsia="楷体_GB2312" w:cs="Times New Roman"/>
          <w:b w:val="0"/>
          <w:bCs w:val="0"/>
          <w:color w:val="auto"/>
          <w:sz w:val="32"/>
          <w:szCs w:val="32"/>
        </w:rPr>
      </w:pPr>
      <w:bookmarkStart w:id="30" w:name="_Toc24917"/>
      <w:bookmarkEnd w:id="30"/>
      <w:bookmarkStart w:id="31" w:name="_Toc11079"/>
      <w:bookmarkStart w:id="32" w:name="_Toc17042"/>
      <w:r>
        <w:rPr>
          <w:rFonts w:hint="default" w:ascii="Times New Roman" w:hAnsi="Times New Roman" w:eastAsia="楷体_GB2312" w:cs="Times New Roman"/>
          <w:b w:val="0"/>
          <w:bCs w:val="0"/>
          <w:color w:val="auto"/>
          <w:sz w:val="32"/>
          <w:szCs w:val="32"/>
          <w:lang w:val="en-US" w:eastAsia="zh-CN"/>
        </w:rPr>
        <w:t xml:space="preserve">2.6 </w:t>
      </w:r>
      <w:r>
        <w:rPr>
          <w:rFonts w:hint="default" w:ascii="Times New Roman" w:hAnsi="Times New Roman" w:eastAsia="楷体_GB2312" w:cs="Times New Roman"/>
          <w:b w:val="0"/>
          <w:bCs w:val="0"/>
          <w:color w:val="auto"/>
          <w:sz w:val="32"/>
          <w:szCs w:val="32"/>
          <w:lang w:eastAsia="zh-CN"/>
        </w:rPr>
        <w:t>其他</w:t>
      </w:r>
      <w:r>
        <w:rPr>
          <w:rFonts w:hint="default" w:ascii="Times New Roman" w:hAnsi="Times New Roman" w:eastAsia="楷体_GB2312" w:cs="Times New Roman"/>
          <w:b w:val="0"/>
          <w:bCs w:val="0"/>
          <w:color w:val="auto"/>
          <w:sz w:val="32"/>
          <w:szCs w:val="32"/>
        </w:rPr>
        <w:t>应急组织机构</w:t>
      </w:r>
      <w:bookmarkEnd w:id="31"/>
      <w:bookmarkEnd w:id="32"/>
    </w:p>
    <w:p>
      <w:pPr>
        <w:widowControl w:val="0"/>
        <w:wordWrap/>
        <w:autoSpaceDE w:val="0"/>
        <w:autoSpaceDN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其他应急组织机构和有关单位在区政府行业主管部门的指导下开展突发事件应急管理工作。</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按照企事业单位主体责任，加强安全生产巡查，做好安全生产工作，开展突发事件生产自救，及时上报突发事件信息，组织企业职工安全转移，保障职工基本生活，灾后恢复生产生活。</w:t>
      </w:r>
    </w:p>
    <w:p>
      <w:pPr>
        <w:widowControl w:val="0"/>
        <w:wordWrap/>
        <w:autoSpaceDE w:val="0"/>
        <w:autoSpaceDN w:val="0"/>
        <w:adjustRightInd/>
        <w:snapToGrid/>
        <w:spacing w:before="0" w:beforeAutospacing="0" w:after="0" w:afterAutospacing="0" w:line="560" w:lineRule="exact"/>
        <w:ind w:left="0" w:leftChars="0" w:right="0" w:firstLine="602"/>
        <w:jc w:val="both"/>
        <w:textAlignment w:val="auto"/>
        <w:outlineLvl w:val="1"/>
        <w:rPr>
          <w:rFonts w:hint="default" w:ascii="Times New Roman" w:hAnsi="Times New Roman" w:eastAsia="仿宋" w:cs="Times New Roman"/>
          <w:b/>
          <w:bCs/>
          <w:color w:val="auto"/>
          <w:sz w:val="32"/>
          <w:szCs w:val="32"/>
        </w:rPr>
      </w:pPr>
      <w:bookmarkStart w:id="33" w:name="_Toc6377"/>
      <w:bookmarkEnd w:id="33"/>
      <w:bookmarkStart w:id="34" w:name="_Toc5733"/>
      <w:r>
        <w:rPr>
          <w:rFonts w:hint="default" w:ascii="Times New Roman" w:hAnsi="Times New Roman" w:eastAsia="楷体" w:cs="Times New Roman"/>
          <w:b w:val="0"/>
          <w:bCs w:val="0"/>
          <w:color w:val="auto"/>
          <w:sz w:val="32"/>
          <w:szCs w:val="32"/>
          <w:lang w:val="en-US" w:eastAsia="zh-CN"/>
        </w:rPr>
        <w:t xml:space="preserve">2.7 </w:t>
      </w:r>
      <w:r>
        <w:rPr>
          <w:rFonts w:hint="default" w:ascii="Times New Roman" w:hAnsi="Times New Roman" w:eastAsia="楷体" w:cs="Times New Roman"/>
          <w:b w:val="0"/>
          <w:bCs w:val="0"/>
          <w:color w:val="auto"/>
          <w:sz w:val="32"/>
          <w:szCs w:val="32"/>
        </w:rPr>
        <w:t>应急联动机制</w:t>
      </w:r>
      <w:bookmarkEnd w:id="34"/>
      <w:r>
        <w:rPr>
          <w:rFonts w:hint="default" w:ascii="Times New Roman" w:hAnsi="Times New Roman" w:eastAsia="楷体" w:cs="Times New Roman"/>
          <w:b w:val="0"/>
          <w:bCs w:val="0"/>
          <w:color w:val="auto"/>
          <w:sz w:val="32"/>
          <w:szCs w:val="32"/>
        </w:rPr>
        <w:t xml:space="preserve"> </w:t>
      </w:r>
      <w:r>
        <w:rPr>
          <w:rFonts w:hint="default" w:ascii="Times New Roman" w:hAnsi="Times New Roman" w:eastAsia="楷体" w:cs="Times New Roman"/>
          <w:b/>
          <w:bCs/>
          <w:color w:val="auto"/>
          <w:sz w:val="32"/>
          <w:szCs w:val="32"/>
        </w:rPr>
        <w:t xml:space="preserve"> </w:t>
      </w:r>
      <w:r>
        <w:rPr>
          <w:rFonts w:hint="default" w:ascii="Times New Roman" w:hAnsi="Times New Roman" w:eastAsia="仿宋" w:cs="Times New Roman"/>
          <w:b/>
          <w:bCs/>
          <w:color w:val="auto"/>
          <w:sz w:val="32"/>
          <w:szCs w:val="32"/>
        </w:rPr>
        <w:t xml:space="preserve">  </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建立军地等应急联动机制。根据应急处置工作需要，中国人民解放军驻天涯区部队、驻天涯区武警部队和预备役部队、中央驻天涯区单位等按照有关法律、行政法规和联合应急预案的规定，参加和配合突发事件的应急处置和救援工作。</w:t>
      </w:r>
    </w:p>
    <w:p>
      <w:pPr>
        <w:widowControl w:val="0"/>
        <w:wordWrap/>
        <w:autoSpaceDE w:val="0"/>
        <w:adjustRightInd/>
        <w:snapToGrid/>
        <w:spacing w:before="0" w:beforeAutospacing="0" w:after="0" w:afterAutospacing="0" w:line="560" w:lineRule="exact"/>
        <w:ind w:left="0" w:right="0" w:firstLine="640" w:firstLineChars="200"/>
        <w:jc w:val="both"/>
        <w:textAlignment w:val="auto"/>
        <w:outlineLvl w:val="0"/>
        <w:rPr>
          <w:rStyle w:val="36"/>
          <w:rFonts w:hint="default" w:ascii="黑体" w:hAnsi="黑体"/>
          <w:b w:val="0"/>
          <w:bCs w:val="0"/>
          <w:color w:val="000000"/>
          <w:kern w:val="0"/>
          <w:sz w:val="32"/>
          <w:szCs w:val="32"/>
          <w:lang w:val="en-US" w:eastAsia="zh-CN"/>
        </w:rPr>
      </w:pPr>
      <w:bookmarkStart w:id="35" w:name="_Toc21661"/>
      <w:bookmarkEnd w:id="35"/>
      <w:bookmarkStart w:id="36" w:name="_Toc27966"/>
      <w:bookmarkEnd w:id="36"/>
      <w:bookmarkStart w:id="37" w:name="_Toc32616"/>
      <w:r>
        <w:rPr>
          <w:rStyle w:val="36"/>
          <w:rFonts w:hint="default" w:ascii="黑体" w:hAnsi="黑体"/>
          <w:b w:val="0"/>
          <w:bCs w:val="0"/>
          <w:color w:val="000000"/>
          <w:kern w:val="0"/>
          <w:sz w:val="32"/>
          <w:szCs w:val="32"/>
          <w:lang w:val="en-US" w:eastAsia="zh-CN"/>
        </w:rPr>
        <w:t>3 监测与预警</w:t>
      </w:r>
      <w:bookmarkEnd w:id="37"/>
    </w:p>
    <w:p>
      <w:pPr>
        <w:widowControl w:val="0"/>
        <w:wordWrap/>
        <w:autoSpaceDE w:val="0"/>
        <w:autoSpaceDN w:val="0"/>
        <w:adjustRightInd/>
        <w:snapToGrid/>
        <w:spacing w:before="0" w:beforeAutospacing="0" w:after="0" w:afterAutospacing="0" w:line="560" w:lineRule="exact"/>
        <w:ind w:left="0" w:leftChars="0" w:right="0" w:firstLine="640" w:firstLineChars="200"/>
        <w:jc w:val="both"/>
        <w:textAlignment w:val="auto"/>
        <w:outlineLvl w:val="1"/>
        <w:rPr>
          <w:rFonts w:hint="default" w:ascii="Times New Roman" w:hAnsi="Times New Roman" w:eastAsia="楷体" w:cs="Times New Roman"/>
          <w:b w:val="0"/>
          <w:bCs w:val="0"/>
          <w:color w:val="auto"/>
          <w:sz w:val="32"/>
          <w:szCs w:val="32"/>
          <w:lang w:val="en-US" w:eastAsia="zh-CN"/>
        </w:rPr>
      </w:pPr>
      <w:bookmarkStart w:id="38" w:name="_Toc27247"/>
      <w:bookmarkEnd w:id="38"/>
      <w:bookmarkStart w:id="39" w:name="_Toc2456"/>
      <w:r>
        <w:rPr>
          <w:rFonts w:hint="default" w:ascii="Times New Roman" w:hAnsi="Times New Roman" w:eastAsia="楷体" w:cs="Times New Roman"/>
          <w:b w:val="0"/>
          <w:bCs w:val="0"/>
          <w:color w:val="auto"/>
          <w:sz w:val="32"/>
          <w:szCs w:val="32"/>
          <w:lang w:val="en-US" w:eastAsia="zh-CN"/>
        </w:rPr>
        <w:t>3.1 监测预测</w:t>
      </w:r>
      <w:bookmarkEnd w:id="39"/>
    </w:p>
    <w:p>
      <w:pPr>
        <w:widowControl w:val="0"/>
        <w:wordWrap/>
        <w:autoSpaceDE w:val="0"/>
        <w:autoSpaceDN w:val="0"/>
        <w:adjustRightInd/>
        <w:snapToGrid/>
        <w:spacing w:before="0" w:beforeAutospacing="0" w:after="0" w:afterAutospacing="0" w:line="560" w:lineRule="exact"/>
        <w:ind w:left="0" w:leftChars="0" w:right="0" w:firstLine="643" w:firstLineChars="2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b/>
          <w:bCs/>
          <w:color w:val="auto"/>
          <w:kern w:val="2"/>
          <w:sz w:val="32"/>
          <w:szCs w:val="30"/>
          <w:lang w:val="en-US" w:eastAsia="zh-CN" w:bidi="ar-SA"/>
        </w:rPr>
        <w:t>3.1.1 隐患排查登记：</w:t>
      </w:r>
    </w:p>
    <w:p>
      <w:pPr>
        <w:widowControl w:val="0"/>
        <w:wordWrap/>
        <w:autoSpaceDE w:val="0"/>
        <w:autoSpaceDN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建立全区突发事件风险管理体系和危险源、危险区域普查登记管理制度，建立专业监测和社会监测相结合的突发事件监测体系，完善突发事件监测制度，规范信息的获取、报送、分析、发布格式和程序；根据突发事件种类和特点，建立健全各行业（领域）基础信息数据库，完善监测网络，配备必要的设备设施，明确专兼职人员，监测可能发生的突发事件。</w:t>
      </w:r>
    </w:p>
    <w:p>
      <w:pPr>
        <w:widowControl w:val="0"/>
        <w:wordWrap/>
        <w:autoSpaceDE w:val="0"/>
        <w:autoSpaceDN w:val="0"/>
        <w:adjustRightInd/>
        <w:snapToGrid/>
        <w:spacing w:before="0" w:beforeAutospacing="0" w:after="0" w:afterAutospacing="0" w:line="560" w:lineRule="exact"/>
        <w:ind w:left="0" w:leftChars="0" w:right="0" w:firstLine="643" w:firstLineChars="200"/>
        <w:jc w:val="both"/>
        <w:textAlignment w:val="auto"/>
        <w:rPr>
          <w:rFonts w:hint="default" w:ascii="Times New Roman" w:hAnsi="Times New Roman" w:eastAsia="仿宋_GB2312" w:cs="Times New Roman"/>
          <w:b/>
          <w:bCs/>
          <w:color w:val="auto"/>
          <w:kern w:val="2"/>
          <w:sz w:val="32"/>
          <w:szCs w:val="30"/>
          <w:lang w:val="en-US" w:eastAsia="zh-CN" w:bidi="ar-SA"/>
        </w:rPr>
      </w:pPr>
      <w:r>
        <w:rPr>
          <w:rFonts w:hint="default" w:ascii="Times New Roman" w:hAnsi="Times New Roman" w:eastAsia="仿宋_GB2312" w:cs="Times New Roman"/>
          <w:b/>
          <w:bCs/>
          <w:color w:val="auto"/>
          <w:kern w:val="2"/>
          <w:sz w:val="32"/>
          <w:szCs w:val="30"/>
          <w:lang w:val="en-US" w:eastAsia="zh-CN" w:bidi="ar-SA"/>
        </w:rPr>
        <w:t>3.1.2 风险管控与隐患整改：</w:t>
      </w:r>
    </w:p>
    <w:p>
      <w:pPr>
        <w:widowControl w:val="0"/>
        <w:wordWrap/>
        <w:autoSpaceDE w:val="0"/>
        <w:autoSpaceDN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区各专项应急指挥机构办公室、相关部门和单位要加强对各个危险区域、各类危险源的分类分级管理、长效管理、检查和动态监控，建立危险源、危险区域档案，全面推行风险评估。健全事故隐患排查整改工作机制，发现危险源，所在单位应按照要求立即采取安全防范措施，防止突发事件的发生。</w:t>
      </w:r>
    </w:p>
    <w:p>
      <w:pPr>
        <w:widowControl w:val="0"/>
        <w:wordWrap/>
        <w:autoSpaceDE w:val="0"/>
        <w:autoSpaceDN w:val="0"/>
        <w:adjustRightInd/>
        <w:snapToGrid/>
        <w:spacing w:before="0" w:beforeAutospacing="0" w:after="0" w:afterAutospacing="0" w:line="560" w:lineRule="exact"/>
        <w:ind w:left="0" w:leftChars="0" w:right="0" w:firstLine="643" w:firstLineChars="200"/>
        <w:jc w:val="both"/>
        <w:textAlignment w:val="auto"/>
        <w:rPr>
          <w:rFonts w:hint="default" w:ascii="Times New Roman" w:hAnsi="Times New Roman" w:eastAsia="仿宋_GB2312" w:cs="Times New Roman"/>
          <w:b/>
          <w:bCs/>
          <w:color w:val="auto"/>
          <w:kern w:val="2"/>
          <w:sz w:val="32"/>
          <w:szCs w:val="30"/>
          <w:lang w:val="en-US" w:eastAsia="zh-CN" w:bidi="ar-SA"/>
        </w:rPr>
      </w:pPr>
      <w:r>
        <w:rPr>
          <w:rFonts w:hint="default" w:ascii="Times New Roman" w:hAnsi="Times New Roman" w:eastAsia="仿宋_GB2312" w:cs="Times New Roman"/>
          <w:b/>
          <w:bCs/>
          <w:color w:val="auto"/>
          <w:kern w:val="2"/>
          <w:sz w:val="32"/>
          <w:szCs w:val="30"/>
          <w:lang w:val="en-US" w:eastAsia="zh-CN" w:bidi="ar-SA"/>
        </w:rPr>
        <w:t>3.1.3 信息收集与分析研判：</w:t>
      </w:r>
    </w:p>
    <w:p>
      <w:pPr>
        <w:widowControl w:val="0"/>
        <w:wordWrap/>
        <w:autoSpaceDE w:val="0"/>
        <w:autoSpaceDN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区各专项应急指挥机构负责组织相关突发事件信息的汇总、分析和处理；定期组织召开公共安全形势分析会议，研判突发事件应对的总体形势，提出防范措施建议。对于涉密的重要信息，负责收集信息的部门应遵守相关保密规定。</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b/>
          <w:bCs/>
          <w:color w:val="auto"/>
          <w:kern w:val="2"/>
          <w:sz w:val="32"/>
          <w:szCs w:val="30"/>
          <w:lang w:val="en-US" w:eastAsia="zh-CN" w:bidi="ar-SA"/>
        </w:rPr>
        <w:t>3.1.4 预测：</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各村（居）委会应急管理机构、各专项应急指挥机构办公室、相关部门和有关单位应根据各自职责分工，及时汇总、分析、处理本地区、本部门（领域）突发事件与可能影响公共安全的风险隐患，并负责收集、整理和研究发生在其他区域可能影响本区的重大突发事件信息，预估可能发生的情况，及时报行业主管部门。</w:t>
      </w:r>
    </w:p>
    <w:p>
      <w:pPr>
        <w:widowControl w:val="0"/>
        <w:wordWrap/>
        <w:autoSpaceDE w:val="0"/>
        <w:autoSpaceDN w:val="0"/>
        <w:adjustRightInd/>
        <w:snapToGrid/>
        <w:spacing w:before="0" w:beforeAutospacing="0" w:after="0" w:afterAutospacing="0" w:line="560" w:lineRule="exact"/>
        <w:ind w:left="0" w:leftChars="0" w:right="0" w:firstLine="602"/>
        <w:jc w:val="both"/>
        <w:textAlignment w:val="auto"/>
        <w:outlineLvl w:val="1"/>
        <w:rPr>
          <w:rFonts w:hint="default" w:ascii="Times New Roman" w:hAnsi="Times New Roman" w:eastAsia="楷体" w:cs="Times New Roman"/>
          <w:b w:val="0"/>
          <w:bCs w:val="0"/>
          <w:color w:val="auto"/>
          <w:sz w:val="32"/>
          <w:szCs w:val="32"/>
          <w:lang w:val="en-US" w:eastAsia="zh-CN"/>
        </w:rPr>
      </w:pPr>
      <w:bookmarkStart w:id="40" w:name="_Toc6662"/>
      <w:bookmarkEnd w:id="40"/>
      <w:bookmarkStart w:id="41" w:name="_Toc845"/>
      <w:r>
        <w:rPr>
          <w:rFonts w:hint="default" w:ascii="Times New Roman" w:hAnsi="Times New Roman" w:eastAsia="楷体" w:cs="Times New Roman"/>
          <w:b w:val="0"/>
          <w:bCs w:val="0"/>
          <w:color w:val="auto"/>
          <w:sz w:val="32"/>
          <w:szCs w:val="32"/>
          <w:lang w:val="en-US" w:eastAsia="zh-CN"/>
        </w:rPr>
        <w:t>3.2 预警</w:t>
      </w:r>
      <w:bookmarkEnd w:id="41"/>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b/>
          <w:bCs/>
          <w:color w:val="auto"/>
          <w:kern w:val="2"/>
          <w:sz w:val="32"/>
          <w:szCs w:val="30"/>
          <w:lang w:val="en-US" w:eastAsia="zh-CN" w:bidi="ar-SA"/>
        </w:rPr>
      </w:pPr>
      <w:r>
        <w:rPr>
          <w:rFonts w:hint="default" w:ascii="Times New Roman" w:hAnsi="Times New Roman" w:eastAsia="仿宋_GB2312" w:cs="Times New Roman"/>
          <w:b/>
          <w:bCs/>
          <w:color w:val="auto"/>
          <w:kern w:val="2"/>
          <w:sz w:val="32"/>
          <w:szCs w:val="30"/>
          <w:lang w:val="en-US" w:eastAsia="zh-CN" w:bidi="ar-SA"/>
        </w:rPr>
        <w:t>3.2.1 预警制度：</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依据《三亚市突发事件预警信息发布管理办法》（三府〔2018〕148号），预警信息发布按照预警级别和可能影响的范围，实行统一管理、分级分区、严格审查、授权发布的原则，由三亚市人民政府或其授权机构在特定区域内发布，其它任何组织和个人不得向社会发布预警信息。</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三亚市气象局负责全市突发事件预警信息发布系统的建设、运行、维护和管理。三亚市人民政府或其授权机构面向社会不特定公众发布的预警信息，统一通过“三亚市突发事件预警信息发布中心”（设在市气象局）对外发布。</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对于仅需在行业内部发布的警示性信息，可由相关部门或单位在本系统、本单位自行发布。</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b/>
          <w:bCs/>
          <w:color w:val="auto"/>
          <w:kern w:val="2"/>
          <w:sz w:val="32"/>
          <w:szCs w:val="30"/>
          <w:lang w:val="en-US" w:eastAsia="zh-CN" w:bidi="ar-SA"/>
        </w:rPr>
      </w:pPr>
      <w:r>
        <w:rPr>
          <w:rFonts w:hint="default" w:ascii="Times New Roman" w:hAnsi="Times New Roman" w:eastAsia="仿宋_GB2312" w:cs="Times New Roman"/>
          <w:b/>
          <w:bCs/>
          <w:color w:val="auto"/>
          <w:kern w:val="2"/>
          <w:sz w:val="32"/>
          <w:szCs w:val="30"/>
          <w:lang w:val="en-US" w:eastAsia="zh-CN" w:bidi="ar-SA"/>
        </w:rPr>
        <w:t>3.2.2 预警级别：</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按照突发事件发生的紧急程度、发展势态和可能造成的危害程度，预警级别分为I级、Ⅱ级、Ⅲ级和IV级，分别用红色、橙色、黄色和蓝色标示。I级为最高级别。预警级别划分标准按国家、海南省和三亚市突发事件总体应急预案及各类专项应急预案的规定执行。</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 xml:space="preserve">红色（I级）：预计将要发生特别重大突发事件，事件会随时发生，事态正在不断蔓延。  </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橙色（Ⅱ级）：预计将要发生重大突发事件，事件即将发生，事态正在逐步扩大。</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黄色（Ⅲ级）：预计将要发生较大突发事件，事件已经临近，事态有扩大的趋势。</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蓝色（IV级）：预计将要发生一般突发事件，事件即将临近，事态可能会扩大。</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b/>
          <w:bCs/>
          <w:color w:val="auto"/>
          <w:kern w:val="2"/>
          <w:sz w:val="32"/>
          <w:szCs w:val="30"/>
          <w:lang w:val="en-US" w:eastAsia="zh-CN" w:bidi="ar-SA"/>
        </w:rPr>
      </w:pPr>
      <w:r>
        <w:rPr>
          <w:rFonts w:hint="default" w:ascii="Times New Roman" w:hAnsi="Times New Roman" w:eastAsia="仿宋_GB2312" w:cs="Times New Roman"/>
          <w:b/>
          <w:bCs/>
          <w:color w:val="auto"/>
          <w:kern w:val="2"/>
          <w:sz w:val="32"/>
          <w:szCs w:val="30"/>
          <w:lang w:val="en-US" w:eastAsia="zh-CN" w:bidi="ar-SA"/>
        </w:rPr>
        <w:t>3.2.3 预警发布：</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（1）I级（红色）预警由三亚市人民政府或授权三亚市应急委报请省应急委批准发布；情况紧急时，下达预警信息发布指令后再补办书面审批程序。</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（2）Ⅱ级（橙色）和Ⅲ级（黄色）预警由三亚市应急委报请三亚市人民政府批准或授权相关职能机构发布，并报三亚市应急管理局备案。</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（3）IV级（蓝色）预警信息由区人民政府或其授权机构报请三亚市人民政府或市应急委批准发布，并报三亚市应急管理局备案。</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b/>
          <w:bCs/>
          <w:color w:val="auto"/>
          <w:kern w:val="2"/>
          <w:sz w:val="32"/>
          <w:szCs w:val="30"/>
          <w:lang w:val="en-US" w:eastAsia="zh-CN" w:bidi="ar-SA"/>
        </w:rPr>
      </w:pPr>
      <w:r>
        <w:rPr>
          <w:rFonts w:hint="default" w:ascii="Times New Roman" w:hAnsi="Times New Roman" w:eastAsia="仿宋_GB2312" w:cs="Times New Roman"/>
          <w:b/>
          <w:bCs/>
          <w:color w:val="auto"/>
          <w:kern w:val="2"/>
          <w:sz w:val="32"/>
          <w:szCs w:val="30"/>
          <w:lang w:val="en-US" w:eastAsia="zh-CN" w:bidi="ar-SA"/>
        </w:rPr>
        <w:t>3.2.4 预警信息内容：</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预警信息内容包括突发事件的类别、预警级别、起始时间、可能影响范围、警示事项、应采取的措施和发布机关等。</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b/>
          <w:bCs/>
          <w:color w:val="auto"/>
          <w:kern w:val="2"/>
          <w:sz w:val="32"/>
          <w:szCs w:val="30"/>
          <w:lang w:val="en-US" w:eastAsia="zh-CN" w:bidi="ar-SA"/>
        </w:rPr>
      </w:pPr>
      <w:r>
        <w:rPr>
          <w:rFonts w:hint="default" w:ascii="Times New Roman" w:hAnsi="Times New Roman" w:eastAsia="仿宋_GB2312" w:cs="Times New Roman"/>
          <w:b/>
          <w:bCs/>
          <w:color w:val="auto"/>
          <w:kern w:val="2"/>
          <w:sz w:val="32"/>
          <w:szCs w:val="30"/>
          <w:lang w:val="en-US" w:eastAsia="zh-CN" w:bidi="ar-SA"/>
        </w:rPr>
        <w:t>3.2.5 预警响应：</w:t>
      </w:r>
    </w:p>
    <w:p>
      <w:pPr>
        <w:widowControl w:val="0"/>
        <w:wordWrap/>
        <w:autoSpaceDE w:val="0"/>
        <w:autoSpaceDN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发布蓝色（IV级）、黄色（Ⅲ级）预警后，根据即将发生突发事件的特点和可能造成的危害，区政府、相关专项应急指挥机构、相关部门和各村（居）委会应急机构等应依据相关应急预案立即做出响应，采取下列一项或多项相关应对措施：</w:t>
      </w:r>
    </w:p>
    <w:p>
      <w:pPr>
        <w:widowControl w:val="0"/>
        <w:wordWrap/>
        <w:autoSpaceDE w:val="0"/>
        <w:autoSpaceDN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（1）启动应急预案；</w:t>
      </w:r>
    </w:p>
    <w:p>
      <w:pPr>
        <w:widowControl w:val="0"/>
        <w:wordWrap/>
        <w:autoSpaceDE w:val="0"/>
        <w:autoSpaceDN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（2）区政府及相关部门按照职责做好应急准备工作；</w:t>
      </w:r>
    </w:p>
    <w:p>
      <w:pPr>
        <w:widowControl w:val="0"/>
        <w:wordWrap/>
        <w:autoSpaceDE w:val="0"/>
        <w:autoSpaceDN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（3）</w:t>
      </w:r>
      <w:r>
        <w:rPr>
          <w:rFonts w:hint="default" w:ascii="Times New Roman" w:hAnsi="Times New Roman" w:eastAsia="仿宋_GB2312" w:cs="Times New Roman"/>
          <w:color w:val="auto"/>
          <w:kern w:val="2"/>
          <w:sz w:val="32"/>
          <w:szCs w:val="30"/>
          <w:lang w:val="en-US" w:bidi="ar-SA"/>
        </w:rPr>
        <w:t>指令</w:t>
      </w:r>
      <w:r>
        <w:rPr>
          <w:rFonts w:hint="default" w:ascii="Times New Roman" w:hAnsi="Times New Roman" w:eastAsia="仿宋_GB2312" w:cs="Times New Roman"/>
          <w:color w:val="auto"/>
          <w:kern w:val="2"/>
          <w:sz w:val="32"/>
          <w:szCs w:val="30"/>
          <w:lang w:val="en-US" w:eastAsia="zh-CN" w:bidi="ar-SA"/>
        </w:rPr>
        <w:t>有关部门、专业机构、监测网点和负有特定职责的人员及时收集、报告有关信息，向社会公布反映突发事件信息的渠道，加强对突发事件发生、发展情况的监测、预报和预警工作；</w:t>
      </w:r>
    </w:p>
    <w:p>
      <w:pPr>
        <w:widowControl w:val="0"/>
        <w:wordWrap/>
        <w:autoSpaceDE w:val="0"/>
        <w:autoSpaceDN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（4）组织有关部门和机构、专业技术人员、有关专家学者，随时对突发事件信息进行分析评估，预测发生突发事件可能性的大小、影响范围和强度及可能发生突发事件的级别；</w:t>
      </w:r>
    </w:p>
    <w:p>
      <w:pPr>
        <w:widowControl w:val="0"/>
        <w:wordWrap/>
        <w:autoSpaceDE w:val="0"/>
        <w:autoSpaceDN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（5）定时向社会发布与公众有关的突发事件预测信息和分析评估结果，并对相关信息的报道工作进行管理；</w:t>
      </w:r>
    </w:p>
    <w:p>
      <w:pPr>
        <w:widowControl w:val="0"/>
        <w:wordWrap/>
        <w:autoSpaceDE w:val="0"/>
        <w:autoSpaceDN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（6）及时按照有关规定向社会发布可能受到突发事件危害的警告，宣传避免、减轻危害的常识，公布咨询电话。</w:t>
      </w:r>
    </w:p>
    <w:p>
      <w:pPr>
        <w:widowControl w:val="0"/>
        <w:wordWrap/>
        <w:autoSpaceDE w:val="0"/>
        <w:autoSpaceDN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发布橙色（Ⅱ级）、红色（I级）预警后，区政府、相关专项应急指挥机构、相关部门和各村（居）委会应急机构在采取蓝色、黄色预警响应措施的基础上，针对即将发生突发事件的特点和可能造成的危害，采取下列一项或多项相关措施：</w:t>
      </w:r>
    </w:p>
    <w:p>
      <w:pPr>
        <w:widowControl w:val="0"/>
        <w:wordWrap/>
        <w:autoSpaceDE w:val="0"/>
        <w:autoSpaceDN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（1）</w:t>
      </w:r>
      <w:r>
        <w:rPr>
          <w:rFonts w:hint="default" w:ascii="Times New Roman" w:hAnsi="Times New Roman" w:eastAsia="仿宋_GB2312" w:cs="Times New Roman"/>
          <w:color w:val="auto"/>
          <w:kern w:val="2"/>
          <w:sz w:val="32"/>
          <w:szCs w:val="30"/>
          <w:lang w:val="en-US" w:bidi="ar-SA"/>
        </w:rPr>
        <w:t>指令</w:t>
      </w:r>
      <w:r>
        <w:rPr>
          <w:rFonts w:hint="default" w:ascii="Times New Roman" w:hAnsi="Times New Roman" w:eastAsia="仿宋_GB2312" w:cs="Times New Roman"/>
          <w:color w:val="auto"/>
          <w:kern w:val="2"/>
          <w:sz w:val="32"/>
          <w:szCs w:val="30"/>
          <w:lang w:val="en-US" w:eastAsia="zh-CN" w:bidi="ar-SA"/>
        </w:rPr>
        <w:t>应急救援队伍、负有特定职责的人员进入待命状态，并动员后备人员做好参加应急救援和处置工作的准备；</w:t>
      </w:r>
    </w:p>
    <w:p>
      <w:pPr>
        <w:widowControl w:val="0"/>
        <w:wordWrap/>
        <w:autoSpaceDE w:val="0"/>
        <w:autoSpaceDN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（2）调集应急救援所需物资、设备、工具，准备应急设施和避难场所，并确保其处于良好状态、随时可以投入正常使用；</w:t>
      </w:r>
    </w:p>
    <w:p>
      <w:pPr>
        <w:widowControl w:val="0"/>
        <w:wordWrap/>
        <w:autoSpaceDE w:val="0"/>
        <w:autoSpaceDN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（3）加强对重点单位、重要部位和重要基础设施的安全保卫，维护社会治安秩序；</w:t>
      </w:r>
    </w:p>
    <w:p>
      <w:pPr>
        <w:widowControl w:val="0"/>
        <w:wordWrap/>
        <w:autoSpaceDE w:val="0"/>
        <w:autoSpaceDN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（4）采取必要措施，确保交通、通信、供水、排水、供电、供气等公共设施的安全和正常运行；</w:t>
      </w:r>
    </w:p>
    <w:p>
      <w:pPr>
        <w:widowControl w:val="0"/>
        <w:wordWrap/>
        <w:autoSpaceDE w:val="0"/>
        <w:autoSpaceDN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（5）及时向社会发布有关采取特定措施避免或者减轻危害的建议、劝告；</w:t>
      </w:r>
    </w:p>
    <w:p>
      <w:pPr>
        <w:widowControl w:val="0"/>
        <w:wordWrap/>
        <w:autoSpaceDE w:val="0"/>
        <w:autoSpaceDN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（6）转移、疏散或者撤离易受突发事件危害的人员并予以妥善安置，转移重要财产；</w:t>
      </w:r>
    </w:p>
    <w:p>
      <w:pPr>
        <w:widowControl w:val="0"/>
        <w:wordWrap/>
        <w:autoSpaceDE w:val="0"/>
        <w:autoSpaceDN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（7）关闭或者限制使用易受突发事件危害的场所，控制或者限制容易导致危害扩大的公共场所的活动；</w:t>
      </w:r>
    </w:p>
    <w:p>
      <w:pPr>
        <w:widowControl w:val="0"/>
        <w:wordWrap/>
        <w:autoSpaceDE w:val="0"/>
        <w:autoSpaceDN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（8）法律、法规、规章规定的其他必要的防范性、保护性措施。</w:t>
      </w:r>
    </w:p>
    <w:p>
      <w:pPr>
        <w:widowControl w:val="0"/>
        <w:wordWrap/>
        <w:autoSpaceDE w:val="0"/>
        <w:autoSpaceDN w:val="0"/>
        <w:adjustRightInd/>
        <w:snapToGrid/>
        <w:spacing w:before="0" w:beforeAutospacing="0" w:after="0" w:afterAutospacing="0" w:line="560" w:lineRule="exact"/>
        <w:ind w:left="0" w:leftChars="0" w:right="0" w:firstLine="643" w:firstLineChars="2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b/>
          <w:bCs/>
          <w:color w:val="auto"/>
          <w:kern w:val="2"/>
          <w:sz w:val="32"/>
          <w:szCs w:val="30"/>
          <w:lang w:val="en-US" w:eastAsia="zh-CN" w:bidi="ar-SA"/>
        </w:rPr>
        <w:t>3.2.6 预警信息解除：</w:t>
      </w:r>
    </w:p>
    <w:p>
      <w:pPr>
        <w:widowControl w:val="0"/>
        <w:wordWrap/>
        <w:autoSpaceDE w:val="0"/>
        <w:autoSpaceDN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发生以下情况时，三亚市人民政府或其授权机构应当及时按有关权限和程序规定报批后，交由三亚市突发事件预警信息发布中心发布解除信息：</w:t>
      </w:r>
    </w:p>
    <w:p>
      <w:pPr>
        <w:widowControl w:val="0"/>
        <w:wordWrap/>
        <w:autoSpaceDE w:val="0"/>
        <w:autoSpaceDN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（1）预警事件发生的风险不存在或已经全部消除；</w:t>
      </w:r>
    </w:p>
    <w:p>
      <w:pPr>
        <w:widowControl w:val="0"/>
        <w:wordWrap/>
        <w:autoSpaceDE w:val="0"/>
        <w:autoSpaceDN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（2）预警事件发生的风险已经被有效控制；</w:t>
      </w:r>
    </w:p>
    <w:p>
      <w:pPr>
        <w:widowControl w:val="0"/>
        <w:wordWrap/>
        <w:autoSpaceDE w:val="0"/>
        <w:autoSpaceDN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（3）预警响应范围内的单位已经全部解除预警状态；</w:t>
      </w:r>
    </w:p>
    <w:p>
      <w:pPr>
        <w:widowControl w:val="0"/>
        <w:wordWrap/>
        <w:autoSpaceDE w:val="0"/>
        <w:autoSpaceDN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（4）事件已经发生，从预警状态转入应急状态，预警自动解除。</w:t>
      </w:r>
    </w:p>
    <w:p>
      <w:pPr>
        <w:widowControl w:val="0"/>
        <w:wordWrap/>
        <w:autoSpaceDE w:val="0"/>
        <w:autoSpaceDN w:val="0"/>
        <w:adjustRightInd/>
        <w:snapToGrid/>
        <w:spacing w:before="0" w:beforeAutospacing="0" w:after="0" w:afterAutospacing="0" w:line="560" w:lineRule="exact"/>
        <w:ind w:left="0" w:leftChars="0" w:right="0" w:firstLine="643" w:firstLineChars="200"/>
        <w:jc w:val="both"/>
        <w:textAlignment w:val="auto"/>
        <w:rPr>
          <w:rFonts w:hint="default" w:ascii="Times New Roman" w:hAnsi="Times New Roman" w:eastAsia="仿宋_GB2312" w:cs="Times New Roman"/>
          <w:b/>
          <w:bCs/>
          <w:color w:val="auto"/>
          <w:kern w:val="2"/>
          <w:sz w:val="32"/>
          <w:szCs w:val="30"/>
          <w:lang w:val="en-US" w:eastAsia="zh-CN" w:bidi="ar-SA"/>
        </w:rPr>
      </w:pPr>
      <w:r>
        <w:rPr>
          <w:rFonts w:hint="default" w:ascii="Times New Roman" w:hAnsi="Times New Roman" w:eastAsia="仿宋_GB2312" w:cs="Times New Roman"/>
          <w:b/>
          <w:bCs/>
          <w:color w:val="auto"/>
          <w:kern w:val="2"/>
          <w:sz w:val="32"/>
          <w:szCs w:val="30"/>
          <w:lang w:val="en-US" w:eastAsia="zh-CN" w:bidi="ar-SA"/>
        </w:rPr>
        <w:t>3.2.7 预警信息传播：</w:t>
      </w:r>
    </w:p>
    <w:p>
      <w:pPr>
        <w:widowControl w:val="0"/>
        <w:wordWrap/>
        <w:autoSpaceDE w:val="0"/>
        <w:autoSpaceDN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预警信息发布后，可通过广播、电视、通信、互联网、特定区域应急短信、微博、微信、电子显示屏、有线广播警报器、宣传车或组织人员公开播送、派发传单、逐户通知等方式进行广泛传播。对老、幼、病、残、孕等特殊人群以及医院、学校等特殊场所和警报盲区，应当采取有针对性的传播方式。</w:t>
      </w:r>
    </w:p>
    <w:p>
      <w:pPr>
        <w:widowControl w:val="0"/>
        <w:wordWrap/>
        <w:autoSpaceDE w:val="0"/>
        <w:autoSpaceDN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楷体" w:cs="Times New Roman"/>
          <w:b w:val="0"/>
          <w:bCs w:val="0"/>
          <w:color w:val="auto"/>
          <w:sz w:val="32"/>
          <w:szCs w:val="32"/>
          <w:lang w:val="en-US" w:eastAsia="zh-CN" w:bidi="ar-SA"/>
        </w:rPr>
      </w:pPr>
      <w:r>
        <w:rPr>
          <w:rFonts w:hint="default" w:ascii="Times New Roman" w:hAnsi="Times New Roman" w:eastAsia="仿宋_GB2312" w:cs="Times New Roman"/>
          <w:color w:val="auto"/>
          <w:kern w:val="2"/>
          <w:sz w:val="32"/>
          <w:szCs w:val="30"/>
          <w:lang w:val="en-US" w:eastAsia="zh-CN" w:bidi="ar-SA"/>
        </w:rPr>
        <w:t>国家、省、市有关法律、法规、规章或规范性文件对预警信息发布另有规定的，从其规定。</w:t>
      </w:r>
      <w:bookmarkStart w:id="42" w:name="_Toc21966"/>
      <w:bookmarkEnd w:id="42"/>
    </w:p>
    <w:p>
      <w:pPr>
        <w:widowControl w:val="0"/>
        <w:wordWrap/>
        <w:autoSpaceDE w:val="0"/>
        <w:autoSpaceDN w:val="0"/>
        <w:adjustRightInd/>
        <w:snapToGrid/>
        <w:spacing w:before="0" w:beforeAutospacing="0" w:after="0" w:afterAutospacing="0" w:line="560" w:lineRule="exact"/>
        <w:ind w:left="0" w:leftChars="0" w:right="0" w:firstLine="640" w:firstLineChars="200"/>
        <w:jc w:val="both"/>
        <w:textAlignment w:val="auto"/>
        <w:outlineLvl w:val="0"/>
        <w:rPr>
          <w:rFonts w:hint="default" w:ascii="Times New Roman" w:hAnsi="Times New Roman" w:eastAsia="黑体" w:cs="Times New Roman"/>
          <w:color w:val="auto"/>
          <w:sz w:val="32"/>
          <w:szCs w:val="32"/>
        </w:rPr>
      </w:pPr>
      <w:bookmarkStart w:id="43" w:name="_Toc21905"/>
      <w:r>
        <w:rPr>
          <w:rFonts w:hint="default" w:ascii="Times New Roman" w:hAnsi="Times New Roman" w:eastAsia="黑体" w:cs="Times New Roman"/>
          <w:color w:val="auto"/>
          <w:sz w:val="32"/>
          <w:szCs w:val="32"/>
        </w:rPr>
        <w:t>4</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应急响应</w:t>
      </w:r>
      <w:bookmarkEnd w:id="43"/>
    </w:p>
    <w:p>
      <w:pPr>
        <w:pStyle w:val="20"/>
        <w:widowControl w:val="0"/>
        <w:wordWrap/>
        <w:autoSpaceDE w:val="0"/>
        <w:autoSpaceDN w:val="0"/>
        <w:adjustRightInd/>
        <w:snapToGrid/>
        <w:spacing w:before="0" w:beforeAutospacing="0" w:after="0" w:afterAutospacing="0" w:line="560" w:lineRule="exact"/>
        <w:ind w:left="0" w:leftChars="0" w:right="0" w:firstLine="640" w:firstLineChars="200"/>
        <w:jc w:val="both"/>
        <w:textAlignment w:val="auto"/>
        <w:outlineLvl w:val="1"/>
        <w:rPr>
          <w:rFonts w:hint="default" w:ascii="Times New Roman" w:hAnsi="Times New Roman" w:eastAsia="楷体_GB2312" w:cs="Times New Roman"/>
          <w:b w:val="0"/>
          <w:bCs w:val="0"/>
          <w:color w:val="auto"/>
          <w:sz w:val="32"/>
          <w:szCs w:val="32"/>
        </w:rPr>
      </w:pPr>
      <w:bookmarkStart w:id="44" w:name="_Toc10686"/>
      <w:bookmarkEnd w:id="44"/>
      <w:bookmarkStart w:id="45" w:name="_Toc18443"/>
      <w:r>
        <w:rPr>
          <w:rFonts w:hint="default" w:ascii="Times New Roman" w:hAnsi="Times New Roman" w:eastAsia="楷体_GB2312" w:cs="Times New Roman"/>
          <w:b w:val="0"/>
          <w:bCs w:val="0"/>
          <w:color w:val="auto"/>
          <w:sz w:val="32"/>
          <w:szCs w:val="32"/>
        </w:rPr>
        <w:t>4.1</w:t>
      </w:r>
      <w:r>
        <w:rPr>
          <w:rFonts w:hint="default" w:ascii="Times New Roman" w:hAnsi="Times New Roman" w:eastAsia="楷体_GB2312" w:cs="Times New Roman"/>
          <w:b w:val="0"/>
          <w:bCs w:val="0"/>
          <w:color w:val="auto"/>
          <w:sz w:val="32"/>
          <w:szCs w:val="32"/>
          <w:lang w:val="en-US" w:eastAsia="zh-CN"/>
        </w:rPr>
        <w:t xml:space="preserve"> </w:t>
      </w:r>
      <w:r>
        <w:rPr>
          <w:rFonts w:hint="default" w:ascii="Times New Roman" w:hAnsi="Times New Roman" w:eastAsia="楷体_GB2312" w:cs="Times New Roman"/>
          <w:b w:val="0"/>
          <w:bCs w:val="0"/>
          <w:color w:val="auto"/>
          <w:sz w:val="32"/>
          <w:szCs w:val="32"/>
        </w:rPr>
        <w:t>信息报送</w:t>
      </w:r>
      <w:bookmarkEnd w:id="45"/>
    </w:p>
    <w:p>
      <w:pPr>
        <w:widowControl w:val="0"/>
        <w:wordWrap/>
        <w:autoSpaceDE w:val="0"/>
        <w:autoSpaceDN w:val="0"/>
        <w:adjustRightInd/>
        <w:snapToGrid/>
        <w:spacing w:before="0" w:beforeAutospacing="0" w:after="0" w:afterAutospacing="0" w:line="560" w:lineRule="exact"/>
        <w:ind w:left="0" w:leftChars="0" w:right="0" w:firstLine="643" w:firstLineChars="200"/>
        <w:jc w:val="both"/>
        <w:textAlignment w:val="auto"/>
        <w:rPr>
          <w:rFonts w:hint="default" w:ascii="Times New Roman" w:hAnsi="Times New Roman" w:eastAsia="仿宋_GB2312" w:cs="Times New Roman"/>
          <w:b/>
          <w:bCs/>
          <w:color w:val="auto"/>
          <w:kern w:val="2"/>
          <w:sz w:val="32"/>
          <w:szCs w:val="30"/>
          <w:lang w:val="en-US" w:eastAsia="zh-CN" w:bidi="ar-SA"/>
        </w:rPr>
      </w:pPr>
      <w:r>
        <w:rPr>
          <w:rFonts w:hint="default" w:ascii="Times New Roman" w:hAnsi="Times New Roman" w:eastAsia="仿宋_GB2312" w:cs="Times New Roman"/>
          <w:b/>
          <w:bCs/>
          <w:color w:val="auto"/>
          <w:kern w:val="2"/>
          <w:sz w:val="32"/>
          <w:szCs w:val="30"/>
          <w:lang w:val="en-US" w:eastAsia="zh-CN" w:bidi="ar-SA"/>
        </w:rPr>
        <w:t>4.1.1 突发事件信息归口管理制度：</w:t>
      </w:r>
    </w:p>
    <w:p>
      <w:pPr>
        <w:widowControl w:val="0"/>
        <w:wordWrap/>
        <w:autoSpaceDE w:val="0"/>
        <w:autoSpaceDN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信息报送应贯穿于突发事件的预防与应急准备、监测与预警、应急处置与救援、事后恢复与重建等应对活动的全过程。区各专项应急指挥机构办公室、各部门、各村（居）委会应按规定将突发事件初始信息、预测预警信息、续报信息和处置报告报送区应急管理局和相关行业主管部门。</w:t>
      </w:r>
    </w:p>
    <w:p>
      <w:pPr>
        <w:widowControl w:val="0"/>
        <w:wordWrap/>
        <w:autoSpaceDE w:val="0"/>
        <w:autoSpaceDN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仿宋_GB2312" w:cs="Times New Roman"/>
          <w:b/>
          <w:bCs/>
          <w:color w:val="auto"/>
          <w:kern w:val="2"/>
          <w:sz w:val="32"/>
          <w:szCs w:val="30"/>
          <w:lang w:val="en-US" w:eastAsia="zh-CN" w:bidi="ar-SA"/>
        </w:rPr>
      </w:pPr>
      <w:r>
        <w:rPr>
          <w:rFonts w:hint="default" w:ascii="Times New Roman" w:hAnsi="Times New Roman" w:eastAsia="仿宋_GB2312" w:cs="Times New Roman"/>
          <w:b/>
          <w:bCs/>
          <w:color w:val="auto"/>
          <w:kern w:val="2"/>
          <w:sz w:val="32"/>
          <w:szCs w:val="30"/>
          <w:lang w:val="en-US" w:eastAsia="zh-CN" w:bidi="ar-SA"/>
        </w:rPr>
        <w:t>4.1.2 初始信息和预测信息报告：</w:t>
      </w:r>
    </w:p>
    <w:p>
      <w:pPr>
        <w:widowControl w:val="0"/>
        <w:wordWrap/>
        <w:autoSpaceDE w:val="0"/>
        <w:autoSpaceDN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（1）监测机构、监测网点、专兼职信息报告员和其他负有监测职责的单位及其工作人员，发现突发事件可能发生、即将发生或者已经发生的，应当在第一时间通过区信息报送平台</w:t>
      </w:r>
      <w:r>
        <w:rPr>
          <w:rFonts w:hint="default" w:ascii="Times New Roman" w:hAnsi="Times New Roman" w:cs="Times New Roman"/>
          <w:color w:val="auto"/>
          <w:kern w:val="2"/>
          <w:sz w:val="32"/>
          <w:szCs w:val="30"/>
          <w:lang w:val="en-US" w:eastAsia="zh-CN" w:bidi="ar-SA"/>
        </w:rPr>
        <w:t>或</w:t>
      </w:r>
      <w:r>
        <w:rPr>
          <w:rFonts w:hint="default" w:ascii="Times New Roman" w:hAnsi="Times New Roman" w:eastAsia="仿宋_GB2312" w:cs="Times New Roman"/>
          <w:color w:val="auto"/>
          <w:kern w:val="2"/>
          <w:sz w:val="32"/>
          <w:szCs w:val="30"/>
          <w:lang w:val="en-US" w:eastAsia="zh-CN" w:bidi="ar-SA"/>
        </w:rPr>
        <w:t>其它专门通信系统向事发地村（居）委会、区应急管理局和行业主管部门上报。</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2）其他单位和个人发现突发事件可能发生、即将发生或者已经发生的，立即向所在村（居）委会、区联合指挥中心及行业主管部门和责任单位报告，或通过110、119、120、122、12345、12395和事故灾难应急受理专线电话等途径报警。</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3）建立和完善区突发事件信息共享与通报机制，有效实现区突发事件信息报送的无缝链接。接到报告的部门应立即按照突发事件分级标准，对事件性质、严重程度、可控性和影响范围等因素进行核实和综合研判，作出初步判断。必要时，根据突发事件类别，组织相关部门、有关专家咨询，评估发生突发事件的可能性。认为可能发生突发事件，区政府应当及时向市政府报告，同时向可能受到危害的毗邻县（区政府）通报。</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（4）区应急管理局接到各类基础信息和动态信息后，应迅速进行信息处理，按有关规定第一时间上报区政府，并通报区政府成员单位。</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5）发生突发事件后，区应急管理局应按规定及时将信息报到区政府，并随时续报汇总现场采集的相关动态信息。现场信息采集报送由突发事件专项应急指挥机构办公室主任负总责，具体报送人员由专项应急指挥机构办公室主任指定，一般由负责事件处置的牵头单位或事发村（居）委会信息专报员承担。现场具体信息专报员确定后及时报告区专项应急指挥机构和区应急管理局，现场救援处置动态信息应主动、快速、及时、不间断报送区专项应急指挥机构和区应急管理局。</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（6）区应急管理局要组织有关专家迅速对突发事件信息进行分析、评估，筛选提出紧急处置方案和建议，供区政府指挥决策参考。各职能部门要及时、主动为区政府的紧急决策提供信息服务和支持。</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（7）发生涉外突发事件的，由现场指挥部上报区政府，由区政府报告市政府，并由区外事部门（区政府办）按正规渠道上报相关部门，按有关规定办理。</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（8）对于暂时无法判明等级的突发事件，应迅速核实，同时根据事件可能达到或演化的级别和影响程度，参照上述规定做好信息上报和续报。</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b/>
          <w:bCs/>
          <w:color w:val="auto"/>
          <w:kern w:val="2"/>
          <w:sz w:val="32"/>
          <w:szCs w:val="30"/>
          <w:lang w:val="en-US" w:eastAsia="zh-CN" w:bidi="ar-SA"/>
        </w:rPr>
      </w:pPr>
      <w:r>
        <w:rPr>
          <w:rFonts w:hint="default" w:ascii="Times New Roman" w:hAnsi="Times New Roman" w:eastAsia="仿宋_GB2312" w:cs="Times New Roman"/>
          <w:b/>
          <w:bCs/>
          <w:color w:val="auto"/>
          <w:kern w:val="2"/>
          <w:sz w:val="32"/>
          <w:szCs w:val="30"/>
          <w:lang w:val="en-US" w:eastAsia="zh-CN" w:bidi="ar-SA"/>
        </w:rPr>
        <w:t>4.1.3 突发事件信息上报内容：</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突发事件信息上报内容应包括：时间、地点、信息来源、事件性质、危害程度、影响范围、事件趋势、初步原因、已采取措施等，并及时续报事件处置进展情况。</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b/>
          <w:bCs/>
          <w:color w:val="auto"/>
          <w:kern w:val="2"/>
          <w:sz w:val="32"/>
          <w:szCs w:val="30"/>
          <w:lang w:val="en-US" w:eastAsia="zh-CN" w:bidi="ar-SA"/>
        </w:rPr>
      </w:pPr>
      <w:r>
        <w:rPr>
          <w:rFonts w:hint="default" w:ascii="Times New Roman" w:hAnsi="Times New Roman" w:eastAsia="仿宋_GB2312" w:cs="Times New Roman"/>
          <w:b/>
          <w:bCs/>
          <w:color w:val="auto"/>
          <w:kern w:val="2"/>
          <w:sz w:val="32"/>
          <w:szCs w:val="30"/>
          <w:lang w:val="en-US" w:eastAsia="zh-CN" w:bidi="ar-SA"/>
        </w:rPr>
        <w:t>4.</w:t>
      </w:r>
      <w:r>
        <w:rPr>
          <w:rFonts w:hint="default" w:ascii="Times New Roman" w:hAnsi="Times New Roman" w:eastAsia="仿宋_GB2312" w:cs="Times New Roman"/>
          <w:b/>
          <w:bCs/>
          <w:color w:val="auto"/>
          <w:kern w:val="2"/>
          <w:sz w:val="32"/>
          <w:szCs w:val="30"/>
          <w:highlight w:val="none"/>
          <w:lang w:val="en-US" w:eastAsia="zh-CN" w:bidi="ar-SA"/>
        </w:rPr>
        <w:t>1.4 报告时限：</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凡属报告范围的突发事件，事发地村（居）委会、区政府相关部门、相关单位必须严格遵守突发事件应急信息限时报送制度规定。一般突发事件，接到报告后必须在30分钟内向区政府和相关行业主管部门电话报告，书面报告不超过1小时；较大、重大或特别重大突发事件，必须立即报告。</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b/>
          <w:bCs/>
          <w:color w:val="auto"/>
          <w:kern w:val="2"/>
          <w:sz w:val="32"/>
          <w:szCs w:val="30"/>
          <w:lang w:val="en-US" w:eastAsia="zh-CN" w:bidi="ar-SA"/>
        </w:rPr>
      </w:pPr>
      <w:r>
        <w:rPr>
          <w:rFonts w:hint="default" w:ascii="Times New Roman" w:hAnsi="Times New Roman" w:eastAsia="仿宋_GB2312" w:cs="Times New Roman"/>
          <w:b/>
          <w:bCs/>
          <w:color w:val="auto"/>
          <w:kern w:val="2"/>
          <w:sz w:val="32"/>
          <w:szCs w:val="30"/>
          <w:lang w:val="en-US" w:eastAsia="zh-CN" w:bidi="ar-SA"/>
        </w:rPr>
        <w:t>4.1.5 人员伤亡和失踪信息报送：</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死亡、受伤和失踪人员的数量、姓名等信息，由事发单位提供，现场应急指挥部掌握情况，同时报区政府。</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b/>
          <w:bCs/>
          <w:color w:val="auto"/>
          <w:kern w:val="2"/>
          <w:sz w:val="32"/>
          <w:szCs w:val="30"/>
          <w:lang w:val="en-US" w:eastAsia="zh-CN" w:bidi="ar-SA"/>
        </w:rPr>
      </w:pPr>
      <w:r>
        <w:rPr>
          <w:rFonts w:hint="default" w:ascii="Times New Roman" w:hAnsi="Times New Roman" w:eastAsia="仿宋_GB2312" w:cs="Times New Roman"/>
          <w:b/>
          <w:bCs/>
          <w:color w:val="auto"/>
          <w:kern w:val="2"/>
          <w:sz w:val="32"/>
          <w:szCs w:val="30"/>
          <w:lang w:val="en-US" w:eastAsia="zh-CN" w:bidi="ar-SA"/>
        </w:rPr>
        <w:t>4.1.6 信息通报：</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发生突发事件，涉及或影响到本区行政区域外时，按照事件的实际级别与相关市县区实行通报。发生Ⅳ级突发事件时，由区政府及时通报相关市县区；发生Ⅲ级及以上突发事件时，由区政府及时上报市政府或市应急委。</w:t>
      </w:r>
    </w:p>
    <w:p>
      <w:pPr>
        <w:pStyle w:val="20"/>
        <w:widowControl w:val="0"/>
        <w:wordWrap/>
        <w:autoSpaceDE w:val="0"/>
        <w:autoSpaceDN w:val="0"/>
        <w:adjustRightInd/>
        <w:snapToGrid/>
        <w:spacing w:before="0" w:beforeAutospacing="0" w:after="0" w:afterAutospacing="0" w:line="560" w:lineRule="exact"/>
        <w:ind w:left="0" w:leftChars="0" w:right="0" w:firstLine="640" w:firstLineChars="200"/>
        <w:jc w:val="both"/>
        <w:textAlignment w:val="auto"/>
        <w:outlineLvl w:val="1"/>
        <w:rPr>
          <w:rFonts w:hint="default" w:ascii="Times New Roman" w:hAnsi="Times New Roman" w:eastAsia="楷体_GB2312" w:cs="Times New Roman"/>
          <w:b w:val="0"/>
          <w:bCs w:val="0"/>
          <w:color w:val="auto"/>
          <w:sz w:val="32"/>
          <w:szCs w:val="32"/>
        </w:rPr>
      </w:pPr>
      <w:bookmarkStart w:id="46" w:name="_Toc9027"/>
      <w:bookmarkEnd w:id="46"/>
      <w:bookmarkStart w:id="47" w:name="_Toc32378"/>
      <w:r>
        <w:rPr>
          <w:rFonts w:hint="default" w:ascii="Times New Roman" w:hAnsi="Times New Roman" w:eastAsia="楷体_GB2312" w:cs="Times New Roman"/>
          <w:b w:val="0"/>
          <w:bCs w:val="0"/>
          <w:color w:val="auto"/>
          <w:sz w:val="32"/>
          <w:szCs w:val="32"/>
        </w:rPr>
        <w:t>4.2</w:t>
      </w:r>
      <w:r>
        <w:rPr>
          <w:rFonts w:hint="default" w:ascii="Times New Roman" w:hAnsi="Times New Roman" w:eastAsia="楷体_GB2312" w:cs="Times New Roman"/>
          <w:b w:val="0"/>
          <w:bCs w:val="0"/>
          <w:color w:val="auto"/>
          <w:sz w:val="32"/>
          <w:szCs w:val="32"/>
          <w:lang w:val="en-US" w:eastAsia="zh-CN"/>
        </w:rPr>
        <w:t xml:space="preserve"> </w:t>
      </w:r>
      <w:r>
        <w:rPr>
          <w:rFonts w:hint="default" w:ascii="Times New Roman" w:hAnsi="Times New Roman" w:eastAsia="楷体_GB2312" w:cs="Times New Roman"/>
          <w:b w:val="0"/>
          <w:bCs w:val="0"/>
          <w:color w:val="auto"/>
          <w:sz w:val="32"/>
          <w:szCs w:val="32"/>
        </w:rPr>
        <w:t>先期处置与分级响应</w:t>
      </w:r>
      <w:bookmarkEnd w:id="47"/>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b/>
          <w:bCs/>
          <w:color w:val="auto"/>
          <w:kern w:val="2"/>
          <w:sz w:val="32"/>
          <w:szCs w:val="30"/>
          <w:lang w:val="en-US" w:eastAsia="zh-CN" w:bidi="ar-SA"/>
        </w:rPr>
      </w:pPr>
      <w:r>
        <w:rPr>
          <w:rFonts w:hint="default" w:ascii="Times New Roman" w:hAnsi="Times New Roman" w:eastAsia="仿宋_GB2312" w:cs="Times New Roman"/>
          <w:b/>
          <w:bCs/>
          <w:color w:val="auto"/>
          <w:kern w:val="2"/>
          <w:sz w:val="32"/>
          <w:szCs w:val="30"/>
          <w:lang w:val="en-US" w:eastAsia="zh-CN" w:bidi="ar-SA"/>
        </w:rPr>
        <w:t>4.2.1 启动应急预案：</w:t>
      </w:r>
    </w:p>
    <w:p>
      <w:pPr>
        <w:widowControl w:val="0"/>
        <w:wordWrap/>
        <w:autoSpaceDE w:val="0"/>
        <w:autoSpaceDN w:val="0"/>
        <w:adjustRightInd/>
        <w:snapToGrid/>
        <w:spacing w:before="0" w:beforeAutospacing="0" w:after="0" w:afterAutospacing="0" w:line="560" w:lineRule="exact"/>
        <w:ind w:left="0" w:leftChars="0" w:right="0" w:firstLine="601"/>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突发事件发生后，区政府组织相关部门应急会商研判，根据突发事件初始信息，从事件级别、应急资源匹配程度、社会影响、上级政府关注程度等方面综合判断，提出需启动的应急预案和应急响应级别建议。应对同一突发事件需要启动多个应急预案时，根据事件的主要成因和性质，启动相应的专项应急预案。</w:t>
      </w:r>
    </w:p>
    <w:p>
      <w:pPr>
        <w:widowControl w:val="0"/>
        <w:wordWrap/>
        <w:autoSpaceDE w:val="0"/>
        <w:autoSpaceDN w:val="0"/>
        <w:adjustRightInd/>
        <w:snapToGrid/>
        <w:spacing w:before="0" w:beforeAutospacing="0" w:after="0" w:afterAutospacing="0" w:line="560" w:lineRule="exact"/>
        <w:ind w:left="0" w:leftChars="0" w:right="0" w:firstLine="601"/>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发生Ⅳ级突发事件，区政府启动相应应急预案进行处置；发生Ⅲ级突发事件，报请市政府或市应急委启动相关应急预案进行处置。区政府、相应专项应急指挥机构、相关部门以及事发地村（居）委会等全力参与应急救援并进行先期处置。</w:t>
      </w:r>
    </w:p>
    <w:p>
      <w:pPr>
        <w:widowControl w:val="0"/>
        <w:wordWrap/>
        <w:autoSpaceDE w:val="0"/>
        <w:autoSpaceDN w:val="0"/>
        <w:adjustRightInd/>
        <w:snapToGrid/>
        <w:spacing w:before="0" w:beforeAutospacing="0" w:after="0" w:afterAutospacing="0" w:line="560" w:lineRule="exact"/>
        <w:ind w:left="0" w:leftChars="0" w:right="0" w:firstLine="601"/>
        <w:jc w:val="both"/>
        <w:textAlignment w:val="auto"/>
        <w:rPr>
          <w:rFonts w:hint="default" w:ascii="Times New Roman" w:hAnsi="Times New Roman" w:eastAsia="黑体" w:cs="Times New Roman"/>
          <w:color w:val="auto"/>
          <w:kern w:val="2"/>
          <w:sz w:val="32"/>
          <w:szCs w:val="30"/>
          <w:lang w:val="en-US" w:eastAsia="zh-CN" w:bidi="ar-SA"/>
        </w:rPr>
      </w:pPr>
      <w:r>
        <w:rPr>
          <w:rFonts w:hint="default" w:ascii="Times New Roman" w:hAnsi="Times New Roman" w:eastAsia="黑体" w:cs="Times New Roman"/>
          <w:color w:val="auto"/>
          <w:kern w:val="2"/>
          <w:sz w:val="32"/>
          <w:szCs w:val="30"/>
          <w:lang w:val="en-US" w:eastAsia="zh-CN" w:bidi="ar-SA"/>
        </w:rPr>
        <w:t>4.2.2基层单位应急响应：</w:t>
      </w:r>
    </w:p>
    <w:p>
      <w:pPr>
        <w:widowControl w:val="0"/>
        <w:wordWrap/>
        <w:autoSpaceDE w:val="0"/>
        <w:autoSpaceDN w:val="0"/>
        <w:adjustRightInd/>
        <w:snapToGrid/>
        <w:spacing w:before="0" w:beforeAutospacing="0" w:after="0" w:afterAutospacing="0" w:line="560" w:lineRule="exact"/>
        <w:ind w:left="0" w:leftChars="0" w:right="0" w:firstLine="601"/>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突发事件发生后，根据实际情况，基层单位</w:t>
      </w:r>
      <w:r>
        <w:rPr>
          <w:rFonts w:hint="default" w:ascii="Times New Roman" w:hAnsi="Times New Roman" w:cs="Times New Roman"/>
          <w:color w:val="auto"/>
          <w:kern w:val="2"/>
          <w:sz w:val="32"/>
          <w:szCs w:val="30"/>
          <w:lang w:val="en-US" w:eastAsia="zh-CN" w:bidi="ar-SA"/>
        </w:rPr>
        <w:t>可</w:t>
      </w:r>
      <w:r>
        <w:rPr>
          <w:rFonts w:hint="default" w:ascii="Times New Roman" w:hAnsi="Times New Roman" w:eastAsia="仿宋_GB2312" w:cs="Times New Roman"/>
          <w:color w:val="auto"/>
          <w:kern w:val="2"/>
          <w:sz w:val="32"/>
          <w:szCs w:val="30"/>
          <w:lang w:val="en-US" w:eastAsia="zh-CN" w:bidi="ar-SA"/>
        </w:rPr>
        <w:t>采取下列应对措施：</w:t>
      </w:r>
    </w:p>
    <w:p>
      <w:pPr>
        <w:widowControl w:val="0"/>
        <w:numPr>
          <w:ilvl w:val="0"/>
          <w:numId w:val="1"/>
        </w:numPr>
        <w:wordWrap/>
        <w:autoSpaceDE w:val="0"/>
        <w:autoSpaceDN w:val="0"/>
        <w:adjustRightInd/>
        <w:snapToGrid/>
        <w:spacing w:before="0" w:beforeAutospacing="0" w:after="0" w:afterAutospacing="0" w:line="560" w:lineRule="exact"/>
        <w:ind w:left="0" w:leftChars="0" w:right="0" w:firstLine="601"/>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事发单位及责任部门主要负责人应第一时间赶赴现场，组织指挥本单位应急救援队伍和工作人员营救受害人员，疏散、撤离、安置受到威胁的人员</w:t>
      </w:r>
      <w:r>
        <w:rPr>
          <w:rFonts w:hint="default" w:ascii="Times New Roman" w:hAnsi="Times New Roman" w:cs="Times New Roman"/>
          <w:color w:val="auto"/>
          <w:kern w:val="2"/>
          <w:sz w:val="32"/>
          <w:szCs w:val="30"/>
          <w:lang w:val="en-US" w:eastAsia="zh-CN" w:bidi="ar-SA"/>
        </w:rPr>
        <w:t>。</w:t>
      </w:r>
    </w:p>
    <w:p>
      <w:pPr>
        <w:widowControl w:val="0"/>
        <w:numPr>
          <w:ilvl w:val="0"/>
          <w:numId w:val="1"/>
        </w:numPr>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控制危险源，标明危险区域，封锁危险场所，采取管控、疏导、分离等必要措施防止危害扩大的必要措施</w:t>
      </w:r>
      <w:r>
        <w:rPr>
          <w:rFonts w:hint="default" w:ascii="Times New Roman" w:hAnsi="Times New Roman" w:cs="Times New Roman"/>
          <w:color w:val="auto"/>
          <w:kern w:val="2"/>
          <w:sz w:val="32"/>
          <w:szCs w:val="30"/>
          <w:lang w:val="en-US" w:eastAsia="zh-CN" w:bidi="ar-SA"/>
        </w:rPr>
        <w:t>。</w:t>
      </w:r>
    </w:p>
    <w:p>
      <w:pPr>
        <w:widowControl w:val="0"/>
        <w:numPr>
          <w:ilvl w:val="0"/>
          <w:numId w:val="1"/>
        </w:numPr>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向公众发出危险或避险警示，采取必要的安全防护措施，防止次生、衍生事件，迅速果断控制事态发展</w:t>
      </w:r>
      <w:r>
        <w:rPr>
          <w:rFonts w:hint="default" w:ascii="Times New Roman" w:hAnsi="Times New Roman" w:cs="Times New Roman"/>
          <w:color w:val="auto"/>
          <w:kern w:val="2"/>
          <w:sz w:val="32"/>
          <w:szCs w:val="30"/>
          <w:lang w:val="en-US" w:eastAsia="zh-CN" w:bidi="ar-SA"/>
        </w:rPr>
        <w:t>。</w:t>
      </w:r>
    </w:p>
    <w:p>
      <w:pPr>
        <w:widowControl w:val="0"/>
        <w:numPr>
          <w:ilvl w:val="0"/>
          <w:numId w:val="1"/>
        </w:numPr>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收集现场信息，向区政府及有关部门、单位报告。</w:t>
      </w:r>
    </w:p>
    <w:p>
      <w:pPr>
        <w:widowControl w:val="0"/>
        <w:wordWrap/>
        <w:autoSpaceDE w:val="0"/>
        <w:autoSpaceDN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cs="Times New Roman"/>
          <w:color w:val="auto"/>
          <w:kern w:val="2"/>
          <w:sz w:val="32"/>
          <w:szCs w:val="30"/>
          <w:lang w:val="en-US" w:eastAsia="zh-CN" w:bidi="ar-SA"/>
        </w:rPr>
        <w:t>（5）</w:t>
      </w:r>
      <w:r>
        <w:rPr>
          <w:rFonts w:hint="default" w:ascii="Times New Roman" w:hAnsi="Times New Roman" w:eastAsia="仿宋_GB2312" w:cs="Times New Roman"/>
          <w:color w:val="auto"/>
          <w:kern w:val="2"/>
          <w:sz w:val="32"/>
          <w:szCs w:val="30"/>
          <w:lang w:val="en-US" w:eastAsia="zh-CN" w:bidi="ar-SA"/>
        </w:rPr>
        <w:t>按照区政府的决定、命令进行宣传动员，组织群众开展自救互救，协助维护社会秩序。</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b/>
          <w:bCs/>
          <w:color w:val="auto"/>
          <w:kern w:val="2"/>
          <w:sz w:val="32"/>
          <w:szCs w:val="30"/>
          <w:lang w:val="en-US" w:eastAsia="zh-CN" w:bidi="ar-SA"/>
        </w:rPr>
      </w:pPr>
      <w:r>
        <w:rPr>
          <w:rFonts w:hint="default" w:ascii="Times New Roman" w:hAnsi="Times New Roman" w:eastAsia="仿宋_GB2312" w:cs="Times New Roman"/>
          <w:b/>
          <w:bCs/>
          <w:color w:val="auto"/>
          <w:kern w:val="2"/>
          <w:sz w:val="32"/>
          <w:szCs w:val="30"/>
          <w:lang w:val="en-US" w:eastAsia="zh-CN" w:bidi="ar-SA"/>
        </w:rPr>
        <w:t>4.2.3事发地村（居）委会应急响应：</w:t>
      </w:r>
    </w:p>
    <w:p>
      <w:pPr>
        <w:widowControl w:val="0"/>
        <w:wordWrap/>
        <w:autoSpaceDE w:val="0"/>
        <w:autoSpaceDN w:val="0"/>
        <w:adjustRightInd/>
        <w:snapToGrid/>
        <w:spacing w:before="0" w:beforeAutospacing="0" w:after="0" w:afterAutospacing="0" w:line="560" w:lineRule="exact"/>
        <w:ind w:left="0" w:leftChars="0" w:right="0" w:firstLine="601"/>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突发事件发生后，事发地村（居）委会应立即向</w:t>
      </w:r>
      <w:r>
        <w:rPr>
          <w:rFonts w:hint="default" w:ascii="Times New Roman" w:hAnsi="Times New Roman" w:cs="Times New Roman"/>
          <w:color w:val="auto"/>
          <w:kern w:val="2"/>
          <w:sz w:val="32"/>
          <w:szCs w:val="30"/>
          <w:lang w:val="en-US" w:eastAsia="zh-CN" w:bidi="ar-SA"/>
        </w:rPr>
        <w:t>区</w:t>
      </w:r>
      <w:r>
        <w:rPr>
          <w:rFonts w:hint="default" w:ascii="Times New Roman" w:hAnsi="Times New Roman" w:eastAsia="仿宋_GB2312" w:cs="Times New Roman"/>
          <w:color w:val="auto"/>
          <w:kern w:val="2"/>
          <w:sz w:val="32"/>
          <w:szCs w:val="30"/>
          <w:lang w:val="en-US" w:eastAsia="zh-CN" w:bidi="ar-SA"/>
        </w:rPr>
        <w:t>相关行业主管部门报告，并启动村（居）委会应急预案，调动应急救援力量，采取措施控制事态发展，组织开展应急救援和先期处置，随时向</w:t>
      </w:r>
      <w:r>
        <w:rPr>
          <w:rFonts w:hint="default" w:ascii="Times New Roman" w:hAnsi="Times New Roman" w:cs="Times New Roman"/>
          <w:color w:val="auto"/>
          <w:kern w:val="2"/>
          <w:sz w:val="32"/>
          <w:szCs w:val="30"/>
          <w:lang w:val="en-US" w:eastAsia="zh-CN" w:bidi="ar-SA"/>
        </w:rPr>
        <w:t>区政府</w:t>
      </w:r>
      <w:r>
        <w:rPr>
          <w:rFonts w:hint="default" w:ascii="Times New Roman" w:hAnsi="Times New Roman" w:eastAsia="仿宋_GB2312" w:cs="Times New Roman"/>
          <w:color w:val="auto"/>
          <w:kern w:val="2"/>
          <w:sz w:val="32"/>
          <w:szCs w:val="30"/>
          <w:lang w:val="en-US" w:eastAsia="zh-CN" w:bidi="ar-SA"/>
        </w:rPr>
        <w:t>及相关行业主管部门报告先期处置情况。同时组织力量对事件的性质、类别、危害程度、影响范围等进行核实与初步评估，并立即向行业主管部门报告。</w:t>
      </w:r>
    </w:p>
    <w:p>
      <w:pPr>
        <w:widowControl w:val="0"/>
        <w:wordWrap/>
        <w:autoSpaceDE w:val="0"/>
        <w:autoSpaceDN w:val="0"/>
        <w:adjustRightInd/>
        <w:snapToGrid/>
        <w:spacing w:before="0" w:beforeAutospacing="0" w:after="0" w:afterAutospacing="0" w:line="560" w:lineRule="exact"/>
        <w:ind w:left="0" w:leftChars="0" w:right="0" w:firstLine="601"/>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根据实际情况，采取下列应对措施：</w:t>
      </w:r>
    </w:p>
    <w:p>
      <w:pPr>
        <w:widowControl w:val="0"/>
        <w:wordWrap/>
        <w:autoSpaceDE w:val="0"/>
        <w:autoSpaceDN w:val="0"/>
        <w:adjustRightInd/>
        <w:snapToGrid/>
        <w:spacing w:before="0" w:beforeAutospacing="0" w:after="0" w:afterAutospacing="0" w:line="560" w:lineRule="exact"/>
        <w:ind w:left="0" w:leftChars="0" w:right="0" w:firstLine="601"/>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（1）事发地村（居）委会主要领导应赶赴现场，指挥有关应急救援队伍控制事态发展，努力减少损失。</w:t>
      </w:r>
    </w:p>
    <w:p>
      <w:pPr>
        <w:widowControl w:val="0"/>
        <w:wordWrap/>
        <w:autoSpaceDE w:val="0"/>
        <w:autoSpaceDN w:val="0"/>
        <w:adjustRightInd/>
        <w:snapToGrid/>
        <w:spacing w:before="0" w:beforeAutospacing="0" w:after="0" w:afterAutospacing="0" w:line="560" w:lineRule="exact"/>
        <w:ind w:left="0" w:leftChars="0" w:right="0" w:firstLine="601"/>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cs="Times New Roman"/>
          <w:color w:val="auto"/>
          <w:kern w:val="2"/>
          <w:sz w:val="32"/>
          <w:szCs w:val="30"/>
          <w:lang w:val="en-US" w:eastAsia="zh-CN" w:bidi="ar-SA"/>
        </w:rPr>
        <w:t>（2）</w:t>
      </w:r>
      <w:r>
        <w:rPr>
          <w:rFonts w:hint="default" w:ascii="Times New Roman" w:hAnsi="Times New Roman" w:eastAsia="仿宋_GB2312" w:cs="Times New Roman"/>
          <w:color w:val="auto"/>
          <w:kern w:val="2"/>
          <w:sz w:val="32"/>
          <w:szCs w:val="30"/>
          <w:lang w:val="en-US" w:eastAsia="zh-CN" w:bidi="ar-SA"/>
        </w:rPr>
        <w:t>实施紧急疏散和救援行动，组织群众开展自救互救。</w:t>
      </w:r>
    </w:p>
    <w:p>
      <w:pPr>
        <w:widowControl w:val="0"/>
        <w:wordWrap/>
        <w:autoSpaceDE w:val="0"/>
        <w:autoSpaceDN w:val="0"/>
        <w:adjustRightInd/>
        <w:snapToGrid/>
        <w:spacing w:before="0" w:beforeAutospacing="0" w:after="0" w:afterAutospacing="0" w:line="560" w:lineRule="exact"/>
        <w:ind w:left="0" w:leftChars="0" w:right="0" w:firstLine="601"/>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w:t>
      </w:r>
      <w:r>
        <w:rPr>
          <w:rFonts w:hint="default" w:ascii="Times New Roman" w:hAnsi="Times New Roman" w:cs="Times New Roman"/>
          <w:color w:val="auto"/>
          <w:kern w:val="2"/>
          <w:sz w:val="32"/>
          <w:szCs w:val="30"/>
          <w:lang w:val="en-US" w:eastAsia="zh-CN" w:bidi="ar-SA"/>
        </w:rPr>
        <w:t>3</w:t>
      </w:r>
      <w:r>
        <w:rPr>
          <w:rFonts w:hint="default" w:ascii="Times New Roman" w:hAnsi="Times New Roman" w:eastAsia="仿宋_GB2312" w:cs="Times New Roman"/>
          <w:color w:val="auto"/>
          <w:kern w:val="2"/>
          <w:sz w:val="32"/>
          <w:szCs w:val="30"/>
          <w:lang w:val="en-US" w:eastAsia="zh-CN" w:bidi="ar-SA"/>
        </w:rPr>
        <w:t>）紧急调配辖区应急资源用于应急处置。</w:t>
      </w:r>
    </w:p>
    <w:p>
      <w:pPr>
        <w:widowControl w:val="0"/>
        <w:wordWrap/>
        <w:autoSpaceDE w:val="0"/>
        <w:autoSpaceDN w:val="0"/>
        <w:adjustRightInd/>
        <w:snapToGrid/>
        <w:spacing w:before="0" w:beforeAutospacing="0" w:after="0" w:afterAutospacing="0" w:line="560" w:lineRule="exact"/>
        <w:ind w:left="0" w:leftChars="0" w:right="0" w:firstLine="601"/>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w:t>
      </w:r>
      <w:r>
        <w:rPr>
          <w:rFonts w:hint="default" w:ascii="Times New Roman" w:hAnsi="Times New Roman" w:cs="Times New Roman"/>
          <w:color w:val="auto"/>
          <w:kern w:val="2"/>
          <w:sz w:val="32"/>
          <w:szCs w:val="30"/>
          <w:lang w:val="en-US" w:eastAsia="zh-CN" w:bidi="ar-SA"/>
        </w:rPr>
        <w:t>4</w:t>
      </w:r>
      <w:r>
        <w:rPr>
          <w:rFonts w:hint="default" w:ascii="Times New Roman" w:hAnsi="Times New Roman" w:eastAsia="仿宋_GB2312" w:cs="Times New Roman"/>
          <w:color w:val="auto"/>
          <w:kern w:val="2"/>
          <w:sz w:val="32"/>
          <w:szCs w:val="30"/>
          <w:lang w:val="en-US" w:eastAsia="zh-CN" w:bidi="ar-SA"/>
        </w:rPr>
        <w:t>）依法划定警戒区域，采取必要强制措施。</w:t>
      </w:r>
    </w:p>
    <w:p>
      <w:pPr>
        <w:widowControl w:val="0"/>
        <w:wordWrap/>
        <w:autoSpaceDE w:val="0"/>
        <w:autoSpaceDN w:val="0"/>
        <w:adjustRightInd/>
        <w:snapToGrid/>
        <w:spacing w:before="0" w:beforeAutospacing="0" w:after="0" w:afterAutospacing="0" w:line="560" w:lineRule="exact"/>
        <w:ind w:left="0" w:leftChars="0" w:right="0" w:firstLine="601"/>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w:t>
      </w:r>
      <w:r>
        <w:rPr>
          <w:rFonts w:hint="default" w:ascii="Times New Roman" w:hAnsi="Times New Roman" w:cs="Times New Roman"/>
          <w:color w:val="auto"/>
          <w:kern w:val="2"/>
          <w:sz w:val="32"/>
          <w:szCs w:val="30"/>
          <w:lang w:val="en-US" w:eastAsia="zh-CN" w:bidi="ar-SA"/>
        </w:rPr>
        <w:t>5</w:t>
      </w:r>
      <w:r>
        <w:rPr>
          <w:rFonts w:hint="default" w:ascii="Times New Roman" w:hAnsi="Times New Roman" w:eastAsia="仿宋_GB2312" w:cs="Times New Roman"/>
          <w:color w:val="auto"/>
          <w:kern w:val="2"/>
          <w:sz w:val="32"/>
          <w:szCs w:val="30"/>
          <w:lang w:val="en-US" w:eastAsia="zh-CN" w:bidi="ar-SA"/>
        </w:rPr>
        <w:t>）对现场实施动态监测，采取必要的安全防护措施，防止次生、衍生事件的连锁反应，迅速果断地控制局面。</w:t>
      </w:r>
    </w:p>
    <w:p>
      <w:pPr>
        <w:widowControl w:val="0"/>
        <w:wordWrap/>
        <w:autoSpaceDE w:val="0"/>
        <w:autoSpaceDN w:val="0"/>
        <w:adjustRightInd/>
        <w:snapToGrid/>
        <w:spacing w:before="0" w:beforeAutospacing="0" w:after="0" w:afterAutospacing="0" w:line="560" w:lineRule="exact"/>
        <w:ind w:left="0" w:leftChars="0" w:right="0" w:firstLine="601"/>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w:t>
      </w:r>
      <w:r>
        <w:rPr>
          <w:rFonts w:hint="default" w:ascii="Times New Roman" w:hAnsi="Times New Roman" w:cs="Times New Roman"/>
          <w:color w:val="auto"/>
          <w:kern w:val="2"/>
          <w:sz w:val="32"/>
          <w:szCs w:val="30"/>
          <w:lang w:val="en-US" w:eastAsia="zh-CN" w:bidi="ar-SA"/>
        </w:rPr>
        <w:t>6</w:t>
      </w:r>
      <w:r>
        <w:rPr>
          <w:rFonts w:hint="default" w:ascii="Times New Roman" w:hAnsi="Times New Roman" w:eastAsia="仿宋_GB2312" w:cs="Times New Roman"/>
          <w:color w:val="auto"/>
          <w:kern w:val="2"/>
          <w:sz w:val="32"/>
          <w:szCs w:val="30"/>
          <w:lang w:val="en-US" w:eastAsia="zh-CN" w:bidi="ar-SA"/>
        </w:rPr>
        <w:t>）向公众发出危险或避险警告。</w:t>
      </w:r>
    </w:p>
    <w:p>
      <w:pPr>
        <w:widowControl w:val="0"/>
        <w:wordWrap/>
        <w:autoSpaceDE w:val="0"/>
        <w:autoSpaceDN w:val="0"/>
        <w:adjustRightInd/>
        <w:snapToGrid/>
        <w:spacing w:before="0" w:beforeAutospacing="0" w:after="0" w:afterAutospacing="0" w:line="560" w:lineRule="exact"/>
        <w:ind w:left="0" w:leftChars="0" w:right="0" w:firstLine="601"/>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w:t>
      </w:r>
      <w:r>
        <w:rPr>
          <w:rFonts w:hint="default" w:ascii="Times New Roman" w:hAnsi="Times New Roman" w:cs="Times New Roman"/>
          <w:color w:val="auto"/>
          <w:kern w:val="2"/>
          <w:sz w:val="32"/>
          <w:szCs w:val="30"/>
          <w:lang w:val="en-US" w:eastAsia="zh-CN" w:bidi="ar-SA"/>
        </w:rPr>
        <w:t>7</w:t>
      </w:r>
      <w:r>
        <w:rPr>
          <w:rFonts w:hint="default" w:ascii="Times New Roman" w:hAnsi="Times New Roman" w:eastAsia="仿宋_GB2312" w:cs="Times New Roman"/>
          <w:color w:val="auto"/>
          <w:kern w:val="2"/>
          <w:sz w:val="32"/>
          <w:szCs w:val="30"/>
          <w:lang w:val="en-US" w:eastAsia="zh-CN" w:bidi="ar-SA"/>
        </w:rPr>
        <w:t>）其他必要的先期处置措施。</w:t>
      </w:r>
    </w:p>
    <w:p>
      <w:pPr>
        <w:widowControl w:val="0"/>
        <w:wordWrap/>
        <w:autoSpaceDE w:val="0"/>
        <w:autoSpaceDN w:val="0"/>
        <w:adjustRightInd/>
        <w:snapToGrid/>
        <w:spacing w:before="0" w:beforeAutospacing="0" w:after="0" w:afterAutospacing="0" w:line="560" w:lineRule="exact"/>
        <w:ind w:left="0" w:leftChars="0" w:right="0" w:firstLine="601"/>
        <w:jc w:val="both"/>
        <w:textAlignment w:val="auto"/>
        <w:rPr>
          <w:rFonts w:hint="default" w:ascii="Times New Roman" w:hAnsi="Times New Roman" w:eastAsia="仿宋_GB2312" w:cs="Times New Roman"/>
          <w:b/>
          <w:bCs/>
          <w:color w:val="auto"/>
          <w:kern w:val="2"/>
          <w:sz w:val="32"/>
          <w:szCs w:val="30"/>
          <w:lang w:val="en-US" w:eastAsia="zh-CN" w:bidi="ar-SA"/>
        </w:rPr>
      </w:pPr>
      <w:r>
        <w:rPr>
          <w:rFonts w:hint="default" w:ascii="Times New Roman" w:hAnsi="Times New Roman" w:eastAsia="仿宋_GB2312" w:cs="Times New Roman"/>
          <w:b/>
          <w:bCs/>
          <w:color w:val="auto"/>
          <w:kern w:val="2"/>
          <w:sz w:val="32"/>
          <w:szCs w:val="30"/>
          <w:lang w:val="en-US" w:eastAsia="zh-CN" w:bidi="ar-SA"/>
        </w:rPr>
        <w:t>4.2.4区政府应急响应：</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cs="Times New Roman"/>
          <w:color w:val="auto"/>
          <w:kern w:val="2"/>
          <w:sz w:val="32"/>
          <w:szCs w:val="30"/>
          <w:lang w:val="en-US" w:eastAsia="zh-CN" w:bidi="ar-SA"/>
        </w:rPr>
        <w:t>相关</w:t>
      </w:r>
      <w:r>
        <w:rPr>
          <w:rFonts w:hint="default" w:ascii="Times New Roman" w:hAnsi="Times New Roman" w:eastAsia="仿宋_GB2312" w:cs="Times New Roman"/>
          <w:color w:val="auto"/>
          <w:kern w:val="2"/>
          <w:sz w:val="32"/>
          <w:szCs w:val="30"/>
          <w:lang w:val="en-US" w:eastAsia="zh-CN" w:bidi="ar-SA"/>
        </w:rPr>
        <w:t>行业主管部门接到突发事件报告后，根据突发事件的性质、危害程度、影响范围和可控性，采取如下对策：</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（1）立即向区政府主要领导报告有关情况，</w:t>
      </w:r>
      <w:r>
        <w:rPr>
          <w:rFonts w:hint="default" w:ascii="Times New Roman" w:hAnsi="Times New Roman" w:cs="Times New Roman"/>
          <w:color w:val="auto"/>
          <w:kern w:val="2"/>
          <w:sz w:val="32"/>
          <w:szCs w:val="30"/>
          <w:lang w:val="en-US" w:eastAsia="zh-CN" w:bidi="ar-SA"/>
        </w:rPr>
        <w:t>区政府</w:t>
      </w:r>
      <w:r>
        <w:rPr>
          <w:rFonts w:hint="default" w:ascii="Times New Roman" w:hAnsi="Times New Roman" w:eastAsia="仿宋_GB2312" w:cs="Times New Roman"/>
          <w:color w:val="auto"/>
          <w:kern w:val="2"/>
          <w:sz w:val="32"/>
          <w:szCs w:val="30"/>
          <w:lang w:val="en-US" w:eastAsia="zh-CN" w:bidi="ar-SA"/>
        </w:rPr>
        <w:t>相关部门立即采取相应的应急措施。</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（2）派出工作组、专家组或相关部门负责人赶赴事发地进行指导和督查。</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（3）批准启动区相关专项应急预案，区专项应急指挥机构立即开始运作。</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（4）调集专业处置力量和抢险救援物资增援，必要时，请求驻区部队和武警部队给予支援。</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（5）分管副区长或区长赶赴事发地，靠前指挥。</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（6）及时向区委、市政府及市相关部门报告。必要时，请求市政府或市相关部门给予支持。</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区专项应急指挥机构及时将区政府决定传达到事发地村（居）委会和区政府相关部门，并督办落实情况；加强与事发地村（居）委会和相关方面的联系，掌握事件动态信息，及时向区政府报告，为区政府的决策提出参考意见。区专项应急预案启动后，担任指挥长的区长或分管副区长应迅速组织事发地村（居）委会和区政府相关部门按区专项应急预案部署行动方案，各相关部门和单位的领导及工作人员按照区突发事件应急联动的职责分工，立即开展应急处置、应急保障等工作，保证组织到位、应急救援队伍到位、应急物资和保障到位。区突发事件应急联动的职责分工由区相关专项应急预案具体规定。</w:t>
      </w:r>
    </w:p>
    <w:p>
      <w:pPr>
        <w:widowControl w:val="0"/>
        <w:wordWrap/>
        <w:autoSpaceDE w:val="0"/>
        <w:autoSpaceDN w:val="0"/>
        <w:adjustRightInd/>
        <w:snapToGrid/>
        <w:spacing w:before="0" w:beforeAutospacing="0" w:after="0" w:afterAutospacing="0" w:line="560" w:lineRule="exact"/>
        <w:ind w:left="0" w:leftChars="0" w:right="0" w:firstLine="602"/>
        <w:jc w:val="both"/>
        <w:textAlignment w:val="auto"/>
        <w:outlineLvl w:val="1"/>
        <w:rPr>
          <w:rFonts w:hint="default" w:ascii="Times New Roman" w:hAnsi="Times New Roman" w:eastAsia="楷体" w:cs="Times New Roman"/>
          <w:b w:val="0"/>
          <w:bCs w:val="0"/>
          <w:color w:val="auto"/>
          <w:sz w:val="32"/>
          <w:szCs w:val="32"/>
        </w:rPr>
      </w:pPr>
      <w:bookmarkStart w:id="48" w:name="_Toc29991"/>
      <w:bookmarkEnd w:id="48"/>
      <w:bookmarkStart w:id="49" w:name="_Toc5255"/>
      <w:r>
        <w:rPr>
          <w:rFonts w:hint="default" w:ascii="Times New Roman" w:hAnsi="Times New Roman" w:eastAsia="楷体" w:cs="Times New Roman"/>
          <w:b w:val="0"/>
          <w:bCs w:val="0"/>
          <w:color w:val="auto"/>
          <w:sz w:val="32"/>
          <w:szCs w:val="32"/>
        </w:rPr>
        <w:t>4.3 指挥与协调</w:t>
      </w:r>
      <w:bookmarkEnd w:id="49"/>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b/>
          <w:bCs/>
          <w:color w:val="auto"/>
          <w:kern w:val="2"/>
          <w:sz w:val="32"/>
          <w:szCs w:val="30"/>
          <w:lang w:val="en-US" w:eastAsia="zh-CN" w:bidi="ar-SA"/>
        </w:rPr>
      </w:pPr>
      <w:r>
        <w:rPr>
          <w:rFonts w:hint="default" w:ascii="Times New Roman" w:hAnsi="Times New Roman" w:eastAsia="仿宋_GB2312" w:cs="Times New Roman"/>
          <w:b/>
          <w:bCs/>
          <w:color w:val="auto"/>
          <w:kern w:val="2"/>
          <w:sz w:val="32"/>
          <w:szCs w:val="30"/>
          <w:lang w:val="en-US" w:eastAsia="zh-CN" w:bidi="ar-SA"/>
        </w:rPr>
        <w:t>4.3.1 研判决策：</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突发事件发生后，区专项应急指挥机构或行业主管部门组织有关单位、专家组对收集的信息进行综合分析、评估与判定，第一时间内作出启动区应急预案或者不响应的建议，报请区政府决定。</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b/>
          <w:bCs/>
          <w:color w:val="auto"/>
          <w:kern w:val="2"/>
          <w:sz w:val="32"/>
          <w:szCs w:val="30"/>
          <w:lang w:val="en-US" w:eastAsia="zh-CN" w:bidi="ar-SA"/>
        </w:rPr>
      </w:pPr>
      <w:r>
        <w:rPr>
          <w:rFonts w:hint="default" w:ascii="Times New Roman" w:hAnsi="Times New Roman" w:eastAsia="仿宋_GB2312" w:cs="Times New Roman"/>
          <w:b/>
          <w:bCs/>
          <w:color w:val="auto"/>
          <w:kern w:val="2"/>
          <w:sz w:val="32"/>
          <w:szCs w:val="30"/>
          <w:lang w:val="en-US" w:eastAsia="zh-CN" w:bidi="ar-SA"/>
        </w:rPr>
        <w:t>4.3.2 现场指挥部和现场总指挥：</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突发事件发生后，根据应急处置工作需要和区有关应急预案，由区专项应急指挥机构牵头，设立以有关部门负责人、应急救援专家、应急救援队伍负责人、事发单位或事发地村（居）委会负责人等为成员组成的现场指挥部，组织、指挥、协调突发事件现场应急处置工作。现场指挥部实行现场总指挥负责制。现场总指挥有权决定现场处置方案，指挥调度现场应急救援队伍和应急资源。现场总指挥原则上由区有关专项应急指挥机构负责人担任。突发事件发生后尚未指定现场总指挥的，最先带领处置力量到达事发地的有关单位负责人临时履行现场总指挥职责。‍</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现场指挥部的职责是：（1）执行区政府、区专项应急指挥机构的决策和命令；（2）组织协调治安、交通、卫生防疫、物资等保障；（3）迅速了解突发事件相关情况及已采取的先期处置情况，及时掌握事件发展趋势，研究制定处置方案并组织指挥实施；（4）及时将现场的各种重要情况向区政府、区专项应急指挥机构报告；（5）迅速控制事态，做好人员疏散和安置工作，安抚民心，稳定群众；（6）做好善后处理工作，防止出现事件“放大效应”和次生、衍生、耦合事件；（7）尽快恢复正常生产生活秩序。</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与突发事件有关的村（居）委会、部门（单位），应当主动向现场指挥部和参与事件处置的有关部门（单位）提供与应急处置有关的信息资料，为实施应急处置工作提供各种便利条件。</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参加自然灾害事件、生产安全事故现场应急救援的单位和个人应当服从现场指挥部的统一指挥。</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b/>
          <w:bCs/>
          <w:color w:val="auto"/>
          <w:kern w:val="2"/>
          <w:sz w:val="32"/>
          <w:szCs w:val="30"/>
          <w:lang w:val="en-US" w:eastAsia="zh-CN" w:bidi="ar-SA"/>
        </w:rPr>
      </w:pPr>
      <w:r>
        <w:rPr>
          <w:rFonts w:hint="default" w:ascii="Times New Roman" w:hAnsi="Times New Roman" w:eastAsia="仿宋_GB2312" w:cs="Times New Roman"/>
          <w:b/>
          <w:bCs/>
          <w:color w:val="auto"/>
          <w:kern w:val="2"/>
          <w:sz w:val="32"/>
          <w:szCs w:val="30"/>
          <w:lang w:val="en-US" w:eastAsia="zh-CN" w:bidi="ar-SA"/>
        </w:rPr>
        <w:t>4.3.3 现场指挥部各应急处置工作组：</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现场指挥部可根据需要设立综合协调、灾害监测、抢险救援、交通管制、医疗卫生、物资保障、信息发布、基础设施保障、通信保障、专家支持、善后处置、调查评估等工作组。</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 xml:space="preserve">各应急处置工作组具体任务分工由相关专项应急预案进行明确。  </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b/>
          <w:bCs/>
          <w:color w:val="auto"/>
          <w:kern w:val="2"/>
          <w:sz w:val="32"/>
          <w:szCs w:val="30"/>
          <w:lang w:val="en-US" w:eastAsia="zh-CN" w:bidi="ar-SA"/>
        </w:rPr>
        <w:t>4.3.4 现场指挥部的设置及通报</w:t>
      </w:r>
      <w:r>
        <w:rPr>
          <w:rFonts w:hint="default" w:ascii="Times New Roman" w:hAnsi="Times New Roman" w:eastAsia="仿宋_GB2312" w:cs="Times New Roman"/>
          <w:color w:val="auto"/>
          <w:kern w:val="2"/>
          <w:sz w:val="32"/>
          <w:szCs w:val="30"/>
          <w:lang w:val="en-US" w:eastAsia="zh-CN" w:bidi="ar-SA"/>
        </w:rPr>
        <w:t>：</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现场指挥部设在灾害事故现场周边适当的位置，也可设在具有视频、音频、数据信息传输功能的指挥通信车辆上。要保证情况掌握及时，信息通信顺畅，指挥迅速且不间断。要建立专门工作标识，保证现场指挥部正常工作秩序。</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现场指挥部成立后，区专项应急指挥机构应将现场指挥部组成情况、设置地点、联系方式等信息通报区有关部门、相关单位和事发地村（居）委会。</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b/>
          <w:bCs/>
          <w:color w:val="auto"/>
          <w:kern w:val="2"/>
          <w:sz w:val="32"/>
          <w:szCs w:val="30"/>
          <w:lang w:val="en-US" w:eastAsia="zh-CN" w:bidi="ar-SA"/>
        </w:rPr>
      </w:pPr>
      <w:r>
        <w:rPr>
          <w:rFonts w:hint="default" w:ascii="Times New Roman" w:hAnsi="Times New Roman" w:eastAsia="仿宋_GB2312" w:cs="Times New Roman"/>
          <w:b/>
          <w:bCs/>
          <w:color w:val="auto"/>
          <w:kern w:val="2"/>
          <w:sz w:val="32"/>
          <w:szCs w:val="30"/>
          <w:lang w:val="en-US" w:eastAsia="zh-CN" w:bidi="ar-SA"/>
        </w:rPr>
        <w:t>4.3.5 现场指挥部基本工作程序：</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到事件发生现场；组织人员救护；听取先期处理报告情况；传达区政府、区专项应急指挥机构的有关指示；在听取专家建议和意见的基础上，对突发事件进行综合分析、评估，制定处置措施；按处置工作方案发布命令，全面开展各项应急处置工作。</w:t>
      </w:r>
    </w:p>
    <w:p>
      <w:pPr>
        <w:widowControl w:val="0"/>
        <w:wordWrap/>
        <w:autoSpaceDE w:val="0"/>
        <w:autoSpaceDN w:val="0"/>
        <w:adjustRightInd/>
        <w:snapToGrid/>
        <w:spacing w:before="0" w:beforeAutospacing="0" w:after="0" w:afterAutospacing="0" w:line="560" w:lineRule="exact"/>
        <w:ind w:left="0" w:leftChars="0" w:right="0" w:firstLine="602"/>
        <w:jc w:val="both"/>
        <w:textAlignment w:val="auto"/>
        <w:outlineLvl w:val="1"/>
        <w:rPr>
          <w:rFonts w:hint="default" w:ascii="Times New Roman" w:hAnsi="Times New Roman" w:eastAsia="楷体_GB2312" w:cs="Times New Roman"/>
          <w:b w:val="0"/>
          <w:bCs w:val="0"/>
          <w:color w:val="auto"/>
          <w:sz w:val="32"/>
          <w:szCs w:val="32"/>
        </w:rPr>
      </w:pPr>
      <w:bookmarkStart w:id="50" w:name="_Toc10453"/>
      <w:bookmarkEnd w:id="50"/>
      <w:bookmarkStart w:id="51" w:name="_Toc15740"/>
      <w:r>
        <w:rPr>
          <w:rFonts w:hint="default" w:ascii="Times New Roman" w:hAnsi="Times New Roman" w:eastAsia="楷体_GB2312" w:cs="Times New Roman"/>
          <w:b w:val="0"/>
          <w:bCs w:val="0"/>
          <w:color w:val="auto"/>
          <w:sz w:val="32"/>
          <w:szCs w:val="32"/>
        </w:rPr>
        <w:t>4.4</w:t>
      </w:r>
      <w:r>
        <w:rPr>
          <w:rFonts w:hint="default" w:ascii="Times New Roman" w:hAnsi="Times New Roman" w:eastAsia="楷体_GB2312" w:cs="Times New Roman"/>
          <w:b w:val="0"/>
          <w:bCs w:val="0"/>
          <w:color w:val="auto"/>
          <w:sz w:val="32"/>
          <w:szCs w:val="32"/>
          <w:lang w:val="en-US" w:eastAsia="zh-CN"/>
        </w:rPr>
        <w:t xml:space="preserve"> </w:t>
      </w:r>
      <w:r>
        <w:rPr>
          <w:rFonts w:hint="default" w:ascii="Times New Roman" w:hAnsi="Times New Roman" w:eastAsia="楷体_GB2312" w:cs="Times New Roman"/>
          <w:b w:val="0"/>
          <w:bCs w:val="0"/>
          <w:color w:val="auto"/>
          <w:sz w:val="32"/>
          <w:szCs w:val="32"/>
        </w:rPr>
        <w:t>响应升级</w:t>
      </w:r>
      <w:bookmarkEnd w:id="51"/>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因突发事件次生或衍生出其它突发事件，已经采取的应急措施不足以控制事态发展，需由多个专项应急指挥机构、多个部门（单位）增援参与应急处置的，先期牵头处置的专项应急指挥机构、有关部门（单位）应及时报告区政府 。</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当突发事件造成的危害程度超出本区自身控制能力，需要三亚市政府或其他市县区提供援助和支持时，区政府应立即上报三亚市政府。区各专项应急指挥机构办公室、相关部门、有关单位要立即协调全区应急力量，全面开展应急处置，有效遏制突发事件可能造成的损失，配合上级政府做好各项应急响应。</w:t>
      </w:r>
    </w:p>
    <w:p>
      <w:pPr>
        <w:widowControl w:val="0"/>
        <w:wordWrap/>
        <w:autoSpaceDE w:val="0"/>
        <w:autoSpaceDN w:val="0"/>
        <w:adjustRightInd/>
        <w:snapToGrid/>
        <w:spacing w:before="0" w:beforeAutospacing="0" w:after="0" w:afterAutospacing="0" w:line="560" w:lineRule="exact"/>
        <w:ind w:left="0" w:leftChars="0" w:right="0" w:firstLine="602"/>
        <w:jc w:val="both"/>
        <w:textAlignment w:val="auto"/>
        <w:outlineLvl w:val="1"/>
        <w:rPr>
          <w:rFonts w:hint="default" w:ascii="Times New Roman" w:hAnsi="Times New Roman" w:eastAsia="楷体_GB2312" w:cs="Times New Roman"/>
          <w:b w:val="0"/>
          <w:bCs w:val="0"/>
          <w:color w:val="auto"/>
          <w:sz w:val="32"/>
          <w:szCs w:val="32"/>
        </w:rPr>
      </w:pPr>
      <w:bookmarkStart w:id="52" w:name="_Toc9129"/>
      <w:bookmarkEnd w:id="52"/>
      <w:bookmarkStart w:id="53" w:name="_Toc31674"/>
      <w:r>
        <w:rPr>
          <w:rFonts w:hint="default" w:ascii="Times New Roman" w:hAnsi="Times New Roman" w:eastAsia="楷体_GB2312" w:cs="Times New Roman"/>
          <w:b w:val="0"/>
          <w:bCs w:val="0"/>
          <w:color w:val="auto"/>
          <w:sz w:val="32"/>
          <w:szCs w:val="32"/>
        </w:rPr>
        <w:t>4.5</w:t>
      </w:r>
      <w:r>
        <w:rPr>
          <w:rFonts w:hint="default" w:ascii="Times New Roman" w:hAnsi="Times New Roman" w:eastAsia="楷体_GB2312" w:cs="Times New Roman"/>
          <w:b w:val="0"/>
          <w:bCs w:val="0"/>
          <w:color w:val="auto"/>
          <w:sz w:val="32"/>
          <w:szCs w:val="32"/>
          <w:lang w:val="en-US" w:eastAsia="zh-CN"/>
        </w:rPr>
        <w:t xml:space="preserve"> </w:t>
      </w:r>
      <w:r>
        <w:rPr>
          <w:rFonts w:hint="default" w:ascii="Times New Roman" w:hAnsi="Times New Roman" w:eastAsia="楷体_GB2312" w:cs="Times New Roman"/>
          <w:b w:val="0"/>
          <w:bCs w:val="0"/>
          <w:color w:val="auto"/>
          <w:sz w:val="32"/>
          <w:szCs w:val="32"/>
        </w:rPr>
        <w:t>社会动员</w:t>
      </w:r>
      <w:bookmarkEnd w:id="53"/>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区政府应当根据应对突发事件的实际需要，动员公民、法人和其他组织，配合政府及有关部门做好灾害防御、自救互救、道路引领、后勤保障、秩序维护、医疗救援、卫生防疫、心理疏导等协助处置工作。</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全区范围内的突发事件社会动员，由区政府批准。村（居）委会管辖范围内社会动员的，由村（居）委会报请区政府批准。局部小范围内社会动员的，由村（居）委会决定并组织实施。</w:t>
      </w:r>
    </w:p>
    <w:p>
      <w:pPr>
        <w:widowControl w:val="0"/>
        <w:wordWrap/>
        <w:autoSpaceDE w:val="0"/>
        <w:autoSpaceDN w:val="0"/>
        <w:adjustRightInd/>
        <w:snapToGrid/>
        <w:spacing w:before="0" w:beforeAutospacing="0" w:after="0" w:afterAutospacing="0" w:line="560" w:lineRule="exact"/>
        <w:ind w:left="0" w:leftChars="0" w:right="0" w:firstLine="602"/>
        <w:jc w:val="both"/>
        <w:textAlignment w:val="auto"/>
        <w:outlineLvl w:val="1"/>
        <w:rPr>
          <w:rFonts w:hint="default" w:ascii="Times New Roman" w:hAnsi="Times New Roman" w:eastAsia="楷体_GB2312" w:cs="Times New Roman"/>
          <w:b w:val="0"/>
          <w:bCs w:val="0"/>
          <w:color w:val="auto"/>
          <w:sz w:val="32"/>
          <w:szCs w:val="32"/>
        </w:rPr>
      </w:pPr>
      <w:bookmarkStart w:id="54" w:name="_Toc31685"/>
      <w:bookmarkEnd w:id="54"/>
      <w:bookmarkStart w:id="55" w:name="_Toc26204"/>
      <w:r>
        <w:rPr>
          <w:rFonts w:hint="default" w:ascii="Times New Roman" w:hAnsi="Times New Roman" w:eastAsia="楷体_GB2312" w:cs="Times New Roman"/>
          <w:b w:val="0"/>
          <w:bCs w:val="0"/>
          <w:color w:val="auto"/>
          <w:sz w:val="32"/>
          <w:szCs w:val="32"/>
        </w:rPr>
        <w:t>4.6</w:t>
      </w:r>
      <w:r>
        <w:rPr>
          <w:rFonts w:hint="default" w:ascii="Times New Roman" w:hAnsi="Times New Roman" w:eastAsia="楷体_GB2312" w:cs="Times New Roman"/>
          <w:b w:val="0"/>
          <w:bCs w:val="0"/>
          <w:color w:val="auto"/>
          <w:sz w:val="32"/>
          <w:szCs w:val="32"/>
          <w:lang w:val="en-US" w:eastAsia="zh-CN"/>
        </w:rPr>
        <w:t xml:space="preserve"> </w:t>
      </w:r>
      <w:r>
        <w:rPr>
          <w:rFonts w:hint="default" w:ascii="Times New Roman" w:hAnsi="Times New Roman" w:eastAsia="楷体_GB2312" w:cs="Times New Roman"/>
          <w:b w:val="0"/>
          <w:bCs w:val="0"/>
          <w:color w:val="auto"/>
          <w:sz w:val="32"/>
          <w:szCs w:val="32"/>
        </w:rPr>
        <w:t>信息发布和新闻报道</w:t>
      </w:r>
      <w:r>
        <w:rPr>
          <w:rFonts w:hint="default" w:ascii="Times New Roman" w:hAnsi="Times New Roman" w:eastAsia="楷体_GB2312" w:cs="Times New Roman"/>
          <w:b w:val="0"/>
          <w:bCs w:val="0"/>
          <w:color w:val="auto"/>
          <w:sz w:val="32"/>
          <w:szCs w:val="32"/>
          <w:lang w:eastAsia="zh-CN"/>
        </w:rPr>
        <w:t>：</w:t>
      </w:r>
      <w:bookmarkEnd w:id="55"/>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b/>
          <w:bCs/>
          <w:color w:val="auto"/>
          <w:kern w:val="2"/>
          <w:sz w:val="32"/>
          <w:szCs w:val="30"/>
          <w:lang w:val="en-US" w:eastAsia="zh-CN" w:bidi="ar-SA"/>
        </w:rPr>
      </w:pPr>
      <w:r>
        <w:rPr>
          <w:rFonts w:hint="default" w:ascii="Times New Roman" w:hAnsi="Times New Roman" w:eastAsia="仿宋_GB2312" w:cs="Times New Roman"/>
          <w:b/>
          <w:bCs/>
          <w:color w:val="auto"/>
          <w:kern w:val="2"/>
          <w:sz w:val="32"/>
          <w:szCs w:val="30"/>
          <w:lang w:val="en-US" w:eastAsia="zh-CN" w:bidi="ar-SA"/>
        </w:rPr>
        <w:t>4.6.1 信息发布</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区政府或者其授权机构负责统一发布一般（Ⅳ级）突发事件相关信息。较大（Ⅲ级）及以上突发事件信息统一由市政府或其授权机构发布。区委宣传部应派员参加现场指挥部工作，负责对突发事件现场媒体活动实施管理、协调和指导。在启动应急响应后，按有关规定发布突发事件基本信息，随后发布初步核实情况、区政府应对措施和公众防范措施等信息，并根据事件处置情况做好后续发布工作。区政府负责组织有关单位和专家撰写新闻稿、专家评论或灾情公告，报区政府同意后统一向社会发布。</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b/>
          <w:bCs/>
          <w:color w:val="auto"/>
          <w:kern w:val="2"/>
          <w:sz w:val="32"/>
          <w:szCs w:val="30"/>
          <w:lang w:val="en-US" w:eastAsia="zh-CN" w:bidi="ar-SA"/>
        </w:rPr>
      </w:pPr>
      <w:r>
        <w:rPr>
          <w:rFonts w:hint="default" w:ascii="Times New Roman" w:hAnsi="Times New Roman" w:eastAsia="仿宋_GB2312" w:cs="Times New Roman"/>
          <w:b/>
          <w:bCs/>
          <w:color w:val="auto"/>
          <w:kern w:val="2"/>
          <w:sz w:val="32"/>
          <w:szCs w:val="30"/>
          <w:lang w:val="en-US" w:eastAsia="zh-CN" w:bidi="ar-SA"/>
        </w:rPr>
        <w:t>4.6.2 新闻发布和新闻报道：</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一般（Ⅳ级）突发事件发生后，经区委宣传部批准后，由承担突发事件处置的牵头部门负责新闻发布工作。牵头部门配合区委宣传部参加现场指挥部宣传组，协助现场指挥部组织突发事件的新闻发布、现场采访管理，及时、准确、客观、全面地发布突发事件信息，正确引导舆论导向。对于社会安全事件，依照有关规定开展相应工作。对于可能引起国际社会关注的突发事件，对外报道工作应由承担突发事件处置的牵头部门会同市委宣传部等部门共同组织。</w:t>
      </w:r>
    </w:p>
    <w:p>
      <w:pPr>
        <w:widowControl w:val="0"/>
        <w:wordWrap/>
        <w:autoSpaceDE w:val="0"/>
        <w:autoSpaceDN w:val="0"/>
        <w:adjustRightInd/>
        <w:snapToGrid/>
        <w:spacing w:before="0" w:beforeAutospacing="0" w:after="0" w:afterAutospacing="0" w:line="560" w:lineRule="exact"/>
        <w:ind w:left="0" w:leftChars="0" w:right="0" w:firstLine="602"/>
        <w:jc w:val="both"/>
        <w:textAlignment w:val="auto"/>
        <w:outlineLvl w:val="1"/>
        <w:rPr>
          <w:rFonts w:hint="default" w:ascii="Times New Roman" w:hAnsi="Times New Roman" w:eastAsia="楷体_GB2312" w:cs="Times New Roman"/>
          <w:b w:val="0"/>
          <w:bCs w:val="0"/>
          <w:color w:val="auto"/>
          <w:sz w:val="32"/>
          <w:szCs w:val="32"/>
        </w:rPr>
      </w:pPr>
      <w:bookmarkStart w:id="56" w:name="_Toc15126"/>
      <w:bookmarkEnd w:id="56"/>
      <w:bookmarkStart w:id="57" w:name="_Toc1111"/>
      <w:r>
        <w:rPr>
          <w:rFonts w:hint="default" w:ascii="Times New Roman" w:hAnsi="Times New Roman" w:eastAsia="楷体_GB2312" w:cs="Times New Roman"/>
          <w:b w:val="0"/>
          <w:bCs w:val="0"/>
          <w:color w:val="auto"/>
          <w:sz w:val="32"/>
          <w:szCs w:val="32"/>
        </w:rPr>
        <w:t>4.7</w:t>
      </w:r>
      <w:r>
        <w:rPr>
          <w:rFonts w:hint="default" w:ascii="Times New Roman" w:hAnsi="Times New Roman" w:eastAsia="楷体_GB2312" w:cs="Times New Roman"/>
          <w:b w:val="0"/>
          <w:bCs w:val="0"/>
          <w:color w:val="auto"/>
          <w:sz w:val="32"/>
          <w:szCs w:val="32"/>
          <w:lang w:val="en-US" w:eastAsia="zh-CN"/>
        </w:rPr>
        <w:t xml:space="preserve"> </w:t>
      </w:r>
      <w:r>
        <w:rPr>
          <w:rFonts w:hint="default" w:ascii="Times New Roman" w:hAnsi="Times New Roman" w:eastAsia="楷体_GB2312" w:cs="Times New Roman"/>
          <w:b w:val="0"/>
          <w:bCs w:val="0"/>
          <w:color w:val="auto"/>
          <w:sz w:val="32"/>
          <w:szCs w:val="32"/>
        </w:rPr>
        <w:t>应急结束</w:t>
      </w:r>
      <w:bookmarkEnd w:id="57"/>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b/>
          <w:bCs/>
          <w:color w:val="auto"/>
          <w:kern w:val="2"/>
          <w:sz w:val="32"/>
          <w:szCs w:val="30"/>
          <w:lang w:val="en-US" w:eastAsia="zh-CN" w:bidi="ar-SA"/>
        </w:rPr>
        <w:t>4.7.1</w:t>
      </w:r>
      <w:r>
        <w:rPr>
          <w:rFonts w:hint="default" w:ascii="Times New Roman" w:hAnsi="Times New Roman" w:eastAsia="仿宋_GB2312" w:cs="Times New Roman"/>
          <w:color w:val="auto"/>
          <w:kern w:val="2"/>
          <w:sz w:val="32"/>
          <w:szCs w:val="30"/>
          <w:lang w:val="en-US" w:eastAsia="zh-CN" w:bidi="ar-SA"/>
        </w:rPr>
        <w:t>突发事件处置工作已基本完成，次生、衍生事件危害被基本消除，区专项应急指挥机构或者现场指挥部确认突发事件得到有效控制、危害已经消除后，应程序结束应急响应。</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b/>
          <w:bCs/>
          <w:color w:val="auto"/>
          <w:kern w:val="2"/>
          <w:sz w:val="32"/>
          <w:szCs w:val="30"/>
          <w:lang w:val="en-US" w:eastAsia="zh-CN" w:bidi="ar-SA"/>
        </w:rPr>
        <w:t>4.7.2</w:t>
      </w:r>
      <w:r>
        <w:rPr>
          <w:rFonts w:hint="default" w:ascii="Times New Roman" w:hAnsi="Times New Roman" w:eastAsia="仿宋_GB2312" w:cs="Times New Roman"/>
          <w:color w:val="auto"/>
          <w:kern w:val="2"/>
          <w:sz w:val="32"/>
          <w:szCs w:val="30"/>
          <w:lang w:val="en-US" w:eastAsia="zh-CN" w:bidi="ar-SA"/>
        </w:rPr>
        <w:t>结束现场应急处置工作后，现场指挥部解散，善后工作由区有关部门（单位）、事发地村（居）委会继续完成。</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b/>
          <w:bCs/>
          <w:color w:val="auto"/>
          <w:kern w:val="2"/>
          <w:sz w:val="32"/>
          <w:szCs w:val="30"/>
          <w:lang w:val="en-US" w:eastAsia="zh-CN" w:bidi="ar-SA"/>
        </w:rPr>
        <w:t xml:space="preserve">4.7.3 </w:t>
      </w:r>
      <w:r>
        <w:rPr>
          <w:rFonts w:hint="default" w:ascii="Times New Roman" w:hAnsi="Times New Roman" w:eastAsia="仿宋_GB2312" w:cs="Times New Roman"/>
          <w:color w:val="auto"/>
          <w:kern w:val="2"/>
          <w:sz w:val="32"/>
          <w:szCs w:val="30"/>
          <w:lang w:val="en-US" w:eastAsia="zh-CN" w:bidi="ar-SA"/>
        </w:rPr>
        <w:t>应急结束后，事发地村（居）委会或区专项应急指挥机构应当在规定时间内向区政府提交突发事件处置情况专题报告，报告内容包括：事件发生概况、人员伤亡或财产损失情况、事件处置情况、引发事件的原因初步分析、善后处理情况及拟采取的防范措施等。</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outlineLvl w:val="0"/>
        <w:rPr>
          <w:rFonts w:hint="default" w:ascii="Times New Roman" w:hAnsi="Times New Roman" w:eastAsia="黑体" w:cs="Times New Roman"/>
          <w:color w:val="auto"/>
          <w:sz w:val="32"/>
          <w:szCs w:val="32"/>
        </w:rPr>
      </w:pPr>
      <w:bookmarkStart w:id="58" w:name="_Toc489"/>
      <w:bookmarkEnd w:id="58"/>
      <w:bookmarkStart w:id="59" w:name="_Toc26358"/>
      <w:r>
        <w:rPr>
          <w:rFonts w:hint="default" w:ascii="Times New Roman" w:hAnsi="Times New Roman" w:eastAsia="黑体" w:cs="Times New Roman"/>
          <w:color w:val="auto"/>
          <w:sz w:val="32"/>
          <w:szCs w:val="32"/>
        </w:rPr>
        <w:t>5</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后期处置</w:t>
      </w:r>
      <w:bookmarkEnd w:id="59"/>
    </w:p>
    <w:p>
      <w:pPr>
        <w:widowControl w:val="0"/>
        <w:wordWrap/>
        <w:autoSpaceDE w:val="0"/>
        <w:autoSpaceDN w:val="0"/>
        <w:adjustRightInd/>
        <w:snapToGrid/>
        <w:spacing w:before="0" w:beforeAutospacing="0" w:after="0" w:afterAutospacing="0" w:line="560" w:lineRule="exact"/>
        <w:ind w:left="0" w:leftChars="0" w:right="0" w:firstLine="602"/>
        <w:jc w:val="both"/>
        <w:textAlignment w:val="auto"/>
        <w:outlineLvl w:val="1"/>
        <w:rPr>
          <w:rFonts w:hint="default" w:ascii="Times New Roman" w:hAnsi="Times New Roman" w:eastAsia="楷体_GB2312" w:cs="Times New Roman"/>
          <w:b w:val="0"/>
          <w:bCs w:val="0"/>
          <w:color w:val="auto"/>
          <w:sz w:val="32"/>
          <w:szCs w:val="32"/>
        </w:rPr>
      </w:pPr>
      <w:bookmarkStart w:id="60" w:name="_Toc19468"/>
      <w:bookmarkEnd w:id="60"/>
      <w:bookmarkStart w:id="61" w:name="_Toc18136"/>
      <w:r>
        <w:rPr>
          <w:rFonts w:hint="default" w:ascii="Times New Roman" w:hAnsi="Times New Roman" w:eastAsia="楷体_GB2312" w:cs="Times New Roman"/>
          <w:b w:val="0"/>
          <w:bCs w:val="0"/>
          <w:color w:val="auto"/>
          <w:sz w:val="32"/>
          <w:szCs w:val="32"/>
        </w:rPr>
        <w:t>5.1</w:t>
      </w:r>
      <w:r>
        <w:rPr>
          <w:rFonts w:hint="default" w:ascii="Times New Roman" w:hAnsi="Times New Roman" w:eastAsia="楷体_GB2312" w:cs="Times New Roman"/>
          <w:b w:val="0"/>
          <w:bCs w:val="0"/>
          <w:color w:val="auto"/>
          <w:sz w:val="32"/>
          <w:szCs w:val="32"/>
          <w:lang w:val="en-US" w:eastAsia="zh-CN"/>
        </w:rPr>
        <w:t xml:space="preserve"> </w:t>
      </w:r>
      <w:r>
        <w:rPr>
          <w:rFonts w:hint="default" w:ascii="Times New Roman" w:hAnsi="Times New Roman" w:eastAsia="楷体_GB2312" w:cs="Times New Roman"/>
          <w:b w:val="0"/>
          <w:bCs w:val="0"/>
          <w:color w:val="auto"/>
          <w:sz w:val="32"/>
          <w:szCs w:val="32"/>
        </w:rPr>
        <w:t>善后处置</w:t>
      </w:r>
      <w:bookmarkEnd w:id="61"/>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应急结束后，在区政府统一领导下，村（居）委会、相关部门、单位应及时制订救助、补偿、抚慰、抚恤、安置等善后工作方案，并组织实施。</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 xml:space="preserve">善后处置工作由相关部门及事发地村（居）委会组成善后处置组。各部门对所负责的善后工作要制定严格的处置程序，尽快恢复灾区的正常工作和生活秩序。 </w:t>
      </w:r>
    </w:p>
    <w:p>
      <w:pPr>
        <w:widowControl w:val="0"/>
        <w:wordWrap/>
        <w:autoSpaceDE w:val="0"/>
        <w:autoSpaceDN w:val="0"/>
        <w:adjustRightInd/>
        <w:snapToGrid/>
        <w:spacing w:before="0" w:beforeAutospacing="0" w:after="0" w:afterAutospacing="0" w:line="560" w:lineRule="exact"/>
        <w:ind w:left="0" w:leftChars="0" w:right="0" w:firstLine="602"/>
        <w:jc w:val="both"/>
        <w:textAlignment w:val="auto"/>
        <w:outlineLvl w:val="1"/>
        <w:rPr>
          <w:rFonts w:hint="default" w:ascii="Times New Roman" w:hAnsi="Times New Roman" w:eastAsia="楷体_GB2312" w:cs="Times New Roman"/>
          <w:b w:val="0"/>
          <w:bCs w:val="0"/>
          <w:color w:val="auto"/>
          <w:sz w:val="32"/>
          <w:szCs w:val="32"/>
        </w:rPr>
      </w:pPr>
      <w:bookmarkStart w:id="62" w:name="_Toc19196"/>
      <w:bookmarkEnd w:id="62"/>
      <w:bookmarkStart w:id="63" w:name="_Toc6054"/>
      <w:r>
        <w:rPr>
          <w:rFonts w:hint="default" w:ascii="Times New Roman" w:hAnsi="Times New Roman" w:eastAsia="楷体_GB2312" w:cs="Times New Roman"/>
          <w:b w:val="0"/>
          <w:bCs w:val="0"/>
          <w:color w:val="auto"/>
          <w:sz w:val="32"/>
          <w:szCs w:val="32"/>
        </w:rPr>
        <w:t>5.2</w:t>
      </w:r>
      <w:r>
        <w:rPr>
          <w:rFonts w:hint="default" w:ascii="Times New Roman" w:hAnsi="Times New Roman" w:eastAsia="楷体_GB2312" w:cs="Times New Roman"/>
          <w:b w:val="0"/>
          <w:bCs w:val="0"/>
          <w:color w:val="auto"/>
          <w:sz w:val="32"/>
          <w:szCs w:val="32"/>
          <w:lang w:val="en-US" w:eastAsia="zh-CN"/>
        </w:rPr>
        <w:t xml:space="preserve"> </w:t>
      </w:r>
      <w:r>
        <w:rPr>
          <w:rFonts w:hint="default" w:ascii="Times New Roman" w:hAnsi="Times New Roman" w:eastAsia="楷体_GB2312" w:cs="Times New Roman"/>
          <w:b w:val="0"/>
          <w:bCs w:val="0"/>
          <w:color w:val="auto"/>
          <w:sz w:val="32"/>
          <w:szCs w:val="32"/>
        </w:rPr>
        <w:t>社会救助</w:t>
      </w:r>
      <w:bookmarkEnd w:id="63"/>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黑体" w:cs="Times New Roman"/>
          <w:color w:val="auto"/>
          <w:kern w:val="2"/>
          <w:sz w:val="32"/>
          <w:szCs w:val="30"/>
          <w:lang w:val="en-US" w:eastAsia="zh-CN" w:bidi="ar-SA"/>
        </w:rPr>
        <w:t>5.2.1</w:t>
      </w:r>
      <w:r>
        <w:rPr>
          <w:rFonts w:hint="default" w:ascii="Times New Roman" w:hAnsi="Times New Roman" w:eastAsia="仿宋_GB2312" w:cs="Times New Roman"/>
          <w:color w:val="auto"/>
          <w:kern w:val="2"/>
          <w:sz w:val="32"/>
          <w:szCs w:val="30"/>
          <w:lang w:val="en-US" w:eastAsia="zh-CN" w:bidi="ar-SA"/>
        </w:rPr>
        <w:t>区减灾委或事发地村（居）委会负责统筹突发事件社会救助工作，做好救灾物资和生活必需品的调拨与发放，安置好受灾群众，保障灾民的基本生活。</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区减灾委或事发地村（居）委会可根据事件损失情况，在一定范围内号召社会、个人捐款捐物，并协调、组织救灾捐助和捐赠款物的分配、调拨；各级接受救灾捐赠部门应立即开通24小时捐赠热线，启动社会募捐机制，动员社会各界提供援助，并按照规定程序安排使用。</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黑体" w:cs="Times New Roman"/>
          <w:color w:val="auto"/>
          <w:kern w:val="2"/>
          <w:sz w:val="32"/>
          <w:szCs w:val="30"/>
          <w:lang w:val="en-US" w:eastAsia="zh-CN" w:bidi="ar-SA"/>
        </w:rPr>
        <w:t>5.2.2</w:t>
      </w:r>
      <w:r>
        <w:rPr>
          <w:rFonts w:hint="default" w:ascii="Times New Roman" w:hAnsi="Times New Roman" w:eastAsia="仿宋_GB2312" w:cs="Times New Roman"/>
          <w:color w:val="auto"/>
          <w:kern w:val="2"/>
          <w:sz w:val="32"/>
          <w:szCs w:val="30"/>
          <w:lang w:val="en-US" w:eastAsia="zh-CN" w:bidi="ar-SA"/>
        </w:rPr>
        <w:t>区慈善机构等社会公益性组织，应依据相关法律法规和行政规章，积极开展互助互济和救灾捐赠活动。突发事件受害人的合法权益得不到合理解决的，应为受害人员提供法律援助。</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区卫健委、市公安局天涯分局和区民政局等部门要组织专家及时开展心理咨询、安抚救援工作。</w:t>
      </w:r>
    </w:p>
    <w:p>
      <w:pPr>
        <w:widowControl w:val="0"/>
        <w:wordWrap/>
        <w:autoSpaceDE w:val="0"/>
        <w:autoSpaceDN w:val="0"/>
        <w:adjustRightInd/>
        <w:snapToGrid/>
        <w:spacing w:before="0" w:beforeAutospacing="0" w:after="0" w:afterAutospacing="0" w:line="560" w:lineRule="exact"/>
        <w:ind w:left="0" w:leftChars="0" w:right="0" w:firstLine="602"/>
        <w:jc w:val="both"/>
        <w:textAlignment w:val="auto"/>
        <w:outlineLvl w:val="1"/>
        <w:rPr>
          <w:rFonts w:hint="default" w:ascii="Times New Roman" w:hAnsi="Times New Roman" w:eastAsia="楷体_GB2312" w:cs="Times New Roman"/>
          <w:b w:val="0"/>
          <w:bCs w:val="0"/>
          <w:color w:val="auto"/>
          <w:sz w:val="32"/>
          <w:szCs w:val="32"/>
        </w:rPr>
      </w:pPr>
      <w:bookmarkStart w:id="64" w:name="_Toc19086"/>
      <w:bookmarkEnd w:id="64"/>
      <w:bookmarkStart w:id="65" w:name="_Toc31946"/>
      <w:r>
        <w:rPr>
          <w:rFonts w:hint="default" w:ascii="Times New Roman" w:hAnsi="Times New Roman" w:eastAsia="楷体_GB2312" w:cs="Times New Roman"/>
          <w:b w:val="0"/>
          <w:bCs w:val="0"/>
          <w:color w:val="auto"/>
          <w:sz w:val="32"/>
          <w:szCs w:val="32"/>
        </w:rPr>
        <w:t>5.3</w:t>
      </w:r>
      <w:r>
        <w:rPr>
          <w:rFonts w:hint="default" w:ascii="Times New Roman" w:hAnsi="Times New Roman" w:eastAsia="楷体_GB2312" w:cs="Times New Roman"/>
          <w:b w:val="0"/>
          <w:bCs w:val="0"/>
          <w:color w:val="auto"/>
          <w:sz w:val="32"/>
          <w:szCs w:val="32"/>
          <w:lang w:val="en-US" w:eastAsia="zh-CN"/>
        </w:rPr>
        <w:t xml:space="preserve"> </w:t>
      </w:r>
      <w:r>
        <w:rPr>
          <w:rFonts w:hint="default" w:ascii="Times New Roman" w:hAnsi="Times New Roman" w:eastAsia="楷体_GB2312" w:cs="Times New Roman"/>
          <w:b w:val="0"/>
          <w:bCs w:val="0"/>
          <w:color w:val="auto"/>
          <w:sz w:val="32"/>
          <w:szCs w:val="32"/>
        </w:rPr>
        <w:t>社会保险</w:t>
      </w:r>
      <w:bookmarkEnd w:id="65"/>
      <w:r>
        <w:rPr>
          <w:rFonts w:hint="default" w:ascii="Times New Roman" w:hAnsi="Times New Roman" w:eastAsia="楷体_GB2312" w:cs="Times New Roman"/>
          <w:b w:val="0"/>
          <w:bCs w:val="0"/>
          <w:color w:val="auto"/>
          <w:sz w:val="32"/>
          <w:szCs w:val="32"/>
        </w:rPr>
        <w:t xml:space="preserve"> </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突发事件发生后，保险机构要按照救援优先、特事特办和简化程序的原则，及时为遇难者亲属、事发单位理赔。村（居）委会、区相关部门、有关单位应提前为应急救援人员购买人身意外伤害保险，有效降低应急救援人员的人身风险。</w:t>
      </w:r>
    </w:p>
    <w:p>
      <w:pPr>
        <w:widowControl w:val="0"/>
        <w:wordWrap/>
        <w:autoSpaceDE w:val="0"/>
        <w:autoSpaceDN w:val="0"/>
        <w:adjustRightInd/>
        <w:snapToGrid/>
        <w:spacing w:before="0" w:beforeAutospacing="0" w:after="0" w:afterAutospacing="0" w:line="560" w:lineRule="exact"/>
        <w:ind w:left="0" w:leftChars="0" w:right="0" w:firstLine="602"/>
        <w:jc w:val="both"/>
        <w:textAlignment w:val="auto"/>
        <w:outlineLvl w:val="1"/>
        <w:rPr>
          <w:rFonts w:hint="default" w:ascii="Times New Roman" w:hAnsi="Times New Roman" w:eastAsia="楷体_GB2312" w:cs="Times New Roman"/>
          <w:b w:val="0"/>
          <w:bCs w:val="0"/>
          <w:color w:val="auto"/>
          <w:sz w:val="32"/>
          <w:szCs w:val="32"/>
        </w:rPr>
      </w:pPr>
      <w:bookmarkStart w:id="66" w:name="_Toc22887"/>
      <w:bookmarkEnd w:id="66"/>
      <w:bookmarkStart w:id="67" w:name="_Toc3041"/>
      <w:r>
        <w:rPr>
          <w:rFonts w:hint="default" w:ascii="Times New Roman" w:hAnsi="Times New Roman" w:eastAsia="楷体_GB2312" w:cs="Times New Roman"/>
          <w:b w:val="0"/>
          <w:bCs w:val="0"/>
          <w:color w:val="auto"/>
          <w:sz w:val="32"/>
          <w:szCs w:val="32"/>
        </w:rPr>
        <w:t>5.4</w:t>
      </w:r>
      <w:r>
        <w:rPr>
          <w:rFonts w:hint="default" w:ascii="Times New Roman" w:hAnsi="Times New Roman" w:eastAsia="楷体_GB2312" w:cs="Times New Roman"/>
          <w:b w:val="0"/>
          <w:bCs w:val="0"/>
          <w:color w:val="auto"/>
          <w:sz w:val="32"/>
          <w:szCs w:val="32"/>
          <w:lang w:val="en-US" w:eastAsia="zh-CN"/>
        </w:rPr>
        <w:t xml:space="preserve"> </w:t>
      </w:r>
      <w:r>
        <w:rPr>
          <w:rFonts w:hint="default" w:ascii="Times New Roman" w:hAnsi="Times New Roman" w:eastAsia="楷体_GB2312" w:cs="Times New Roman"/>
          <w:b w:val="0"/>
          <w:bCs w:val="0"/>
          <w:color w:val="auto"/>
          <w:sz w:val="32"/>
          <w:szCs w:val="32"/>
        </w:rPr>
        <w:t>调查评估和总结</w:t>
      </w:r>
      <w:bookmarkEnd w:id="67"/>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突发事件责任单位、主管部门要依照有关规定，组成联合调查组开展调查评估工作；调查评估工作需对突发事件发生的原因、过程和损失，以及事前、事发、事中、事后全过程的响应、处置和应急救援能力，进行全面客观的调查、分析、评估，找出不足并明确改进方向，提出改进措施，形成突发事件调查评估报告；有关单位应根据调查和总结成果，进一步完善和改进应急预案。调查报告应报区政府，必要时向社会公布处理结果。</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有关法律、法规、行政规章对突发事件调查评估工作另有规定的，从其规定。</w:t>
      </w:r>
    </w:p>
    <w:p>
      <w:pPr>
        <w:widowControl w:val="0"/>
        <w:wordWrap/>
        <w:autoSpaceDE w:val="0"/>
        <w:autoSpaceDN w:val="0"/>
        <w:adjustRightInd/>
        <w:snapToGrid/>
        <w:spacing w:before="0" w:beforeAutospacing="0" w:after="0" w:afterAutospacing="0" w:line="560" w:lineRule="exact"/>
        <w:ind w:left="0" w:leftChars="0" w:right="0" w:firstLine="601"/>
        <w:jc w:val="both"/>
        <w:textAlignment w:val="auto"/>
        <w:outlineLvl w:val="1"/>
        <w:rPr>
          <w:rFonts w:hint="default" w:ascii="Times New Roman" w:hAnsi="Times New Roman" w:eastAsia="楷体_GB2312" w:cs="Times New Roman"/>
          <w:b w:val="0"/>
          <w:bCs w:val="0"/>
          <w:color w:val="auto"/>
          <w:kern w:val="2"/>
          <w:sz w:val="32"/>
          <w:szCs w:val="30"/>
          <w:lang w:val="en-US" w:eastAsia="zh-CN" w:bidi="ar-SA"/>
        </w:rPr>
      </w:pPr>
      <w:bookmarkStart w:id="68" w:name="_Toc15394"/>
      <w:bookmarkEnd w:id="68"/>
      <w:bookmarkStart w:id="69" w:name="_Toc5001"/>
      <w:r>
        <w:rPr>
          <w:rFonts w:hint="default" w:ascii="Times New Roman" w:hAnsi="Times New Roman" w:eastAsia="楷体_GB2312" w:cs="Times New Roman"/>
          <w:b w:val="0"/>
          <w:bCs w:val="0"/>
          <w:color w:val="auto"/>
          <w:kern w:val="2"/>
          <w:sz w:val="32"/>
          <w:szCs w:val="30"/>
          <w:lang w:val="en-US" w:eastAsia="zh-CN" w:bidi="ar-SA"/>
        </w:rPr>
        <w:t>5.5 恢复与重建</w:t>
      </w:r>
      <w:bookmarkEnd w:id="69"/>
    </w:p>
    <w:p>
      <w:pPr>
        <w:widowControl w:val="0"/>
        <w:wordWrap/>
        <w:autoSpaceDE w:val="0"/>
        <w:autoSpaceDN w:val="0"/>
        <w:adjustRightInd/>
        <w:snapToGrid/>
        <w:spacing w:before="0" w:beforeAutospacing="0" w:after="0" w:afterAutospacing="0" w:line="560" w:lineRule="exact"/>
        <w:ind w:left="0" w:leftChars="0" w:right="0" w:firstLine="601"/>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突发事件处置工作结束后，事发地村（居）委会或责任单位应立即组织制定恢复与重建计划，落实资金、物资和技术保障，迅速组织开展生产自救，恢复生产、生活、工作和社会秩序,尽快修复被破坏的城市基础设施。</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outlineLvl w:val="0"/>
        <w:rPr>
          <w:rFonts w:hint="default" w:ascii="Times New Roman" w:hAnsi="Times New Roman" w:eastAsia="仿宋" w:cs="Times New Roman"/>
          <w:color w:val="auto"/>
          <w:sz w:val="32"/>
          <w:szCs w:val="32"/>
        </w:rPr>
      </w:pPr>
      <w:bookmarkStart w:id="70" w:name="_Toc32328"/>
      <w:bookmarkEnd w:id="70"/>
      <w:bookmarkStart w:id="71" w:name="_Toc19580"/>
      <w:r>
        <w:rPr>
          <w:rFonts w:hint="default" w:ascii="Times New Roman" w:hAnsi="Times New Roman" w:eastAsia="黑体" w:cs="Times New Roman"/>
          <w:color w:val="auto"/>
          <w:sz w:val="32"/>
          <w:szCs w:val="32"/>
        </w:rPr>
        <w:t>6</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保障措施</w:t>
      </w:r>
      <w:bookmarkEnd w:id="71"/>
      <w:r>
        <w:rPr>
          <w:rFonts w:hint="default" w:ascii="Times New Roman" w:hAnsi="Times New Roman" w:eastAsia="黑体" w:cs="Times New Roman"/>
          <w:color w:val="auto"/>
          <w:sz w:val="32"/>
          <w:szCs w:val="32"/>
        </w:rPr>
        <w:t xml:space="preserve">   </w:t>
      </w:r>
      <w:r>
        <w:rPr>
          <w:rFonts w:hint="default" w:ascii="Times New Roman" w:hAnsi="Times New Roman" w:eastAsia="仿宋" w:cs="Times New Roman"/>
          <w:color w:val="auto"/>
          <w:sz w:val="32"/>
          <w:szCs w:val="32"/>
        </w:rPr>
        <w:t xml:space="preserve"> </w:t>
      </w:r>
    </w:p>
    <w:p>
      <w:pPr>
        <w:widowControl w:val="0"/>
        <w:wordWrap/>
        <w:autoSpaceDE w:val="0"/>
        <w:autoSpaceDN w:val="0"/>
        <w:adjustRightInd/>
        <w:snapToGrid/>
        <w:spacing w:before="0" w:beforeAutospacing="0" w:after="0" w:afterAutospacing="0" w:line="560" w:lineRule="exact"/>
        <w:ind w:left="0" w:leftChars="0" w:right="0" w:firstLine="602"/>
        <w:jc w:val="both"/>
        <w:textAlignment w:val="auto"/>
        <w:outlineLvl w:val="1"/>
        <w:rPr>
          <w:rFonts w:hint="default" w:ascii="Times New Roman" w:hAnsi="Times New Roman" w:eastAsia="楷体_GB2312" w:cs="Times New Roman"/>
          <w:b w:val="0"/>
          <w:bCs w:val="0"/>
          <w:color w:val="auto"/>
          <w:sz w:val="32"/>
          <w:szCs w:val="32"/>
        </w:rPr>
      </w:pPr>
      <w:bookmarkStart w:id="72" w:name="_Toc28737"/>
      <w:bookmarkEnd w:id="72"/>
      <w:bookmarkStart w:id="73" w:name="_Toc9677"/>
      <w:r>
        <w:rPr>
          <w:rFonts w:hint="default" w:ascii="Times New Roman" w:hAnsi="Times New Roman" w:eastAsia="楷体_GB2312" w:cs="Times New Roman"/>
          <w:b w:val="0"/>
          <w:bCs w:val="0"/>
          <w:color w:val="auto"/>
          <w:sz w:val="32"/>
          <w:szCs w:val="32"/>
        </w:rPr>
        <w:t>6.1</w:t>
      </w:r>
      <w:r>
        <w:rPr>
          <w:rFonts w:hint="default" w:ascii="Times New Roman" w:hAnsi="Times New Roman" w:eastAsia="楷体_GB2312" w:cs="Times New Roman"/>
          <w:b w:val="0"/>
          <w:bCs w:val="0"/>
          <w:color w:val="auto"/>
          <w:sz w:val="32"/>
          <w:szCs w:val="32"/>
          <w:lang w:val="en-US" w:eastAsia="zh-CN"/>
        </w:rPr>
        <w:t xml:space="preserve"> </w:t>
      </w:r>
      <w:r>
        <w:rPr>
          <w:rFonts w:hint="default" w:ascii="Times New Roman" w:hAnsi="Times New Roman" w:eastAsia="楷体_GB2312" w:cs="Times New Roman"/>
          <w:b w:val="0"/>
          <w:bCs w:val="0"/>
          <w:color w:val="auto"/>
          <w:sz w:val="32"/>
          <w:szCs w:val="32"/>
        </w:rPr>
        <w:t>指挥、通信、信息保障</w:t>
      </w:r>
      <w:bookmarkEnd w:id="73"/>
      <w:r>
        <w:rPr>
          <w:rFonts w:hint="default" w:ascii="Times New Roman" w:hAnsi="Times New Roman" w:eastAsia="楷体_GB2312" w:cs="Times New Roman"/>
          <w:b w:val="0"/>
          <w:bCs w:val="0"/>
          <w:color w:val="auto"/>
          <w:sz w:val="32"/>
          <w:szCs w:val="32"/>
        </w:rPr>
        <w:t xml:space="preserve">  </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b/>
          <w:bCs/>
          <w:color w:val="auto"/>
          <w:kern w:val="2"/>
          <w:sz w:val="32"/>
          <w:szCs w:val="30"/>
          <w:lang w:val="en-US" w:eastAsia="zh-CN" w:bidi="ar-SA"/>
        </w:rPr>
      </w:pPr>
      <w:r>
        <w:rPr>
          <w:rFonts w:hint="default" w:ascii="Times New Roman" w:hAnsi="Times New Roman" w:eastAsia="仿宋_GB2312" w:cs="Times New Roman"/>
          <w:b/>
          <w:bCs/>
          <w:color w:val="auto"/>
          <w:kern w:val="2"/>
          <w:sz w:val="32"/>
          <w:szCs w:val="30"/>
          <w:lang w:val="en-US" w:eastAsia="zh-CN" w:bidi="ar-SA"/>
        </w:rPr>
        <w:t>6.1.1 应急指挥保障：</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区各专项应急指挥机构办公室、相关部门、有关单位和村（居）委会在区政府统一领导下，建立区应急指挥技术支撑体系，以满足各种复杂情况下处置各类突发事件的指挥要求。主要包含：有线通信调度系统、无线通信指挥系统、图像监控系统、计算机网络应用系统、综合保障系统、信息报送系统、视频会议系统、移动指挥系统、预警信息发布系统等。各应急指挥岗位应明确接替顺序和人员，确保应急指挥连续。</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b/>
          <w:bCs/>
          <w:color w:val="auto"/>
          <w:kern w:val="2"/>
          <w:sz w:val="32"/>
          <w:szCs w:val="30"/>
          <w:lang w:val="en-US" w:eastAsia="zh-CN" w:bidi="ar-SA"/>
        </w:rPr>
      </w:pPr>
      <w:r>
        <w:rPr>
          <w:rFonts w:hint="default" w:ascii="Times New Roman" w:hAnsi="Times New Roman" w:eastAsia="仿宋_GB2312" w:cs="Times New Roman"/>
          <w:b/>
          <w:bCs/>
          <w:color w:val="auto"/>
          <w:kern w:val="2"/>
          <w:sz w:val="32"/>
          <w:szCs w:val="30"/>
          <w:lang w:val="en-US" w:eastAsia="zh-CN" w:bidi="ar-SA"/>
        </w:rPr>
        <w:t>6.1.2 应急通信保障：</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区科工信局负责组织协调中国移动三亚分公司、中国联通三亚分公司、中国电信三亚分公司、中国铁塔三亚分公司处置突发大规模通信中断事故；协调通信运营商提供各类突发事件应急处置的通讯设备及保障工作。协调区信息化服务中心以区有线政务专网和无线政务网为核心，搭建覆盖村(居)的网络传输体系，建立跨部门、多方式、多路由、有线和无线相结合、基础电信网络与机动通信系统相配套的应急通信系统。</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所有参加救援的部门（单位）要保持与区政府、区相关专项应急指挥机构的电话联系，及时报告现场情况；要确保应急期间各救援组现场救援力量与党政军领导机关的通讯畅通，各种通信方式应建立应急备份。</w:t>
      </w:r>
    </w:p>
    <w:p>
      <w:pPr>
        <w:widowControl w:val="0"/>
        <w:wordWrap/>
        <w:autoSpaceDE w:val="0"/>
        <w:autoSpaceDN w:val="0"/>
        <w:adjustRightInd/>
        <w:snapToGrid/>
        <w:spacing w:before="0" w:beforeAutospacing="0" w:after="0" w:afterAutospacing="0" w:line="560" w:lineRule="exact"/>
        <w:ind w:left="0" w:leftChars="0" w:right="0" w:firstLine="602"/>
        <w:jc w:val="both"/>
        <w:textAlignment w:val="auto"/>
        <w:outlineLvl w:val="1"/>
        <w:rPr>
          <w:rFonts w:hint="default" w:ascii="Times New Roman" w:hAnsi="Times New Roman" w:eastAsia="仿宋" w:cs="Times New Roman"/>
          <w:b/>
          <w:bCs/>
          <w:color w:val="auto"/>
          <w:sz w:val="32"/>
          <w:szCs w:val="32"/>
        </w:rPr>
      </w:pPr>
      <w:bookmarkStart w:id="74" w:name="_Toc19142"/>
      <w:bookmarkEnd w:id="74"/>
      <w:bookmarkStart w:id="75" w:name="_Toc29066"/>
      <w:r>
        <w:rPr>
          <w:rFonts w:hint="default" w:ascii="Times New Roman" w:hAnsi="Times New Roman" w:eastAsia="楷体_GB2312" w:cs="Times New Roman"/>
          <w:b w:val="0"/>
          <w:bCs w:val="0"/>
          <w:color w:val="auto"/>
          <w:sz w:val="32"/>
          <w:szCs w:val="32"/>
        </w:rPr>
        <w:t>6.2</w:t>
      </w:r>
      <w:r>
        <w:rPr>
          <w:rFonts w:hint="eastAsia" w:ascii="Times New Roman" w:hAnsi="Times New Roman" w:eastAsia="楷体_GB2312" w:cs="Times New Roman"/>
          <w:b w:val="0"/>
          <w:bCs w:val="0"/>
          <w:color w:val="auto"/>
          <w:sz w:val="32"/>
          <w:szCs w:val="32"/>
          <w:lang w:val="en-US" w:eastAsia="zh-CN"/>
        </w:rPr>
        <w:t xml:space="preserve"> </w:t>
      </w:r>
      <w:r>
        <w:rPr>
          <w:rFonts w:hint="default" w:ascii="Times New Roman" w:hAnsi="Times New Roman" w:eastAsia="楷体_GB2312" w:cs="Times New Roman"/>
          <w:b w:val="0"/>
          <w:bCs w:val="0"/>
          <w:color w:val="auto"/>
          <w:sz w:val="32"/>
          <w:szCs w:val="32"/>
        </w:rPr>
        <w:t>应急队伍保障</w:t>
      </w:r>
      <w:bookmarkEnd w:id="75"/>
      <w:r>
        <w:rPr>
          <w:rFonts w:hint="default" w:ascii="Times New Roman" w:hAnsi="Times New Roman" w:eastAsia="楷体_GB2312" w:cs="Times New Roman"/>
          <w:b w:val="0"/>
          <w:bCs w:val="0"/>
          <w:color w:val="auto"/>
          <w:sz w:val="32"/>
          <w:szCs w:val="32"/>
        </w:rPr>
        <w:t xml:space="preserve">  </w:t>
      </w:r>
      <w:r>
        <w:rPr>
          <w:rFonts w:hint="default" w:ascii="Times New Roman" w:hAnsi="Times New Roman" w:eastAsia="仿宋" w:cs="Times New Roman"/>
          <w:b/>
          <w:bCs/>
          <w:color w:val="auto"/>
          <w:sz w:val="32"/>
          <w:szCs w:val="32"/>
        </w:rPr>
        <w:t xml:space="preserve">  </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b/>
          <w:bCs/>
          <w:color w:val="auto"/>
          <w:kern w:val="2"/>
          <w:sz w:val="32"/>
          <w:szCs w:val="30"/>
          <w:lang w:val="en-US" w:eastAsia="zh-CN" w:bidi="ar-SA"/>
        </w:rPr>
      </w:pPr>
      <w:r>
        <w:rPr>
          <w:rFonts w:hint="default" w:ascii="Times New Roman" w:hAnsi="Times New Roman" w:eastAsia="仿宋_GB2312" w:cs="Times New Roman"/>
          <w:b/>
          <w:bCs/>
          <w:color w:val="auto"/>
          <w:kern w:val="2"/>
          <w:sz w:val="32"/>
          <w:szCs w:val="30"/>
          <w:lang w:val="en-US" w:eastAsia="zh-CN" w:bidi="ar-SA"/>
        </w:rPr>
        <w:t>6.2.1 综合应急救援队伍：</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已建立天涯区综合应急救援队伍（天涯区消防救援大队），承担全区综合救援任务。</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b/>
          <w:bCs/>
          <w:color w:val="auto"/>
          <w:kern w:val="2"/>
          <w:sz w:val="32"/>
          <w:szCs w:val="30"/>
          <w:lang w:val="en-US" w:eastAsia="zh-CN" w:bidi="ar-SA"/>
        </w:rPr>
      </w:pPr>
      <w:r>
        <w:rPr>
          <w:rFonts w:hint="default" w:ascii="Times New Roman" w:hAnsi="Times New Roman" w:eastAsia="仿宋_GB2312" w:cs="Times New Roman"/>
          <w:b/>
          <w:bCs/>
          <w:color w:val="auto"/>
          <w:kern w:val="2"/>
          <w:sz w:val="32"/>
          <w:szCs w:val="30"/>
          <w:lang w:val="en-US" w:eastAsia="zh-CN" w:bidi="ar-SA"/>
        </w:rPr>
        <w:t>6.2.2 专业应急救援队伍：</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加强地震救援、医疗卫生、水上搜寻与救助、防洪抢险、环境监测、危险化学品事故救援、道路交通事故、基础信息网络和重要信息系统事故处置，以及水、电、油、气工程抢险救援等专业队伍和骨干力量建设。各专项应急指挥机构、有关单位要做好本领域专业应急救援队伍规划、布局，充分发挥各自专业优势，经常性地开展协同演练，提高共同应对突发事件的能力。并根据需要和上级指令，承担其他抢险救援工作。</w:t>
      </w:r>
    </w:p>
    <w:p>
      <w:pPr>
        <w:widowControl w:val="0"/>
        <w:wordWrap/>
        <w:autoSpaceDE w:val="0"/>
        <w:autoSpaceDN w:val="0"/>
        <w:adjustRightInd/>
        <w:snapToGrid/>
        <w:spacing w:before="0" w:beforeAutospacing="0" w:after="0" w:afterAutospacing="0" w:line="560" w:lineRule="exact"/>
        <w:ind w:left="0" w:leftChars="0" w:right="0" w:firstLine="601"/>
        <w:jc w:val="both"/>
        <w:textAlignment w:val="auto"/>
        <w:rPr>
          <w:rFonts w:hint="default" w:ascii="Times New Roman" w:hAnsi="Times New Roman" w:eastAsia="仿宋_GB2312" w:cs="Times New Roman"/>
          <w:b/>
          <w:bCs/>
          <w:color w:val="auto"/>
          <w:kern w:val="2"/>
          <w:sz w:val="32"/>
          <w:szCs w:val="30"/>
          <w:lang w:val="en-US" w:eastAsia="zh-CN" w:bidi="ar-SA"/>
        </w:rPr>
      </w:pPr>
      <w:r>
        <w:rPr>
          <w:rFonts w:hint="default" w:ascii="Times New Roman" w:hAnsi="Times New Roman" w:eastAsia="仿宋_GB2312" w:cs="Times New Roman"/>
          <w:b/>
          <w:bCs/>
          <w:color w:val="auto"/>
          <w:kern w:val="2"/>
          <w:sz w:val="32"/>
          <w:szCs w:val="30"/>
          <w:lang w:val="en-US" w:eastAsia="zh-CN" w:bidi="ar-SA"/>
        </w:rPr>
        <w:t>6.2.3 应急救援突击队伍：</w:t>
      </w:r>
    </w:p>
    <w:p>
      <w:pPr>
        <w:widowControl w:val="0"/>
        <w:wordWrap/>
        <w:autoSpaceDE w:val="0"/>
        <w:autoSpaceDN w:val="0"/>
        <w:adjustRightInd/>
        <w:snapToGrid/>
        <w:spacing w:before="0" w:beforeAutospacing="0" w:after="0" w:afterAutospacing="0" w:line="560" w:lineRule="exact"/>
        <w:ind w:left="0" w:leftChars="0" w:right="0" w:firstLine="601"/>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驻市部队、武警部队、预备役部队和民兵是本区处置突发事件的骨干力量，按照有关规定参与本区突发事件应急处置工作。建立健全军地协同机制，应急平台实现互联互通。</w:t>
      </w:r>
    </w:p>
    <w:p>
      <w:pPr>
        <w:widowControl w:val="0"/>
        <w:wordWrap/>
        <w:autoSpaceDE w:val="0"/>
        <w:autoSpaceDN w:val="0"/>
        <w:adjustRightInd/>
        <w:snapToGrid/>
        <w:spacing w:before="0" w:beforeAutospacing="0" w:after="0" w:afterAutospacing="0" w:line="560" w:lineRule="exact"/>
        <w:ind w:left="0" w:leftChars="0" w:right="0" w:firstLine="601"/>
        <w:jc w:val="both"/>
        <w:textAlignment w:val="auto"/>
        <w:rPr>
          <w:rFonts w:hint="default" w:ascii="Times New Roman" w:hAnsi="Times New Roman" w:eastAsia="仿宋_GB2312" w:cs="Times New Roman"/>
          <w:b/>
          <w:bCs/>
          <w:color w:val="auto"/>
          <w:kern w:val="2"/>
          <w:sz w:val="32"/>
          <w:szCs w:val="30"/>
          <w:lang w:val="en-US" w:eastAsia="zh-CN" w:bidi="ar-SA"/>
        </w:rPr>
      </w:pPr>
      <w:r>
        <w:rPr>
          <w:rFonts w:hint="default" w:ascii="Times New Roman" w:hAnsi="Times New Roman" w:eastAsia="仿宋_GB2312" w:cs="Times New Roman"/>
          <w:b/>
          <w:bCs/>
          <w:color w:val="auto"/>
          <w:kern w:val="2"/>
          <w:sz w:val="32"/>
          <w:szCs w:val="30"/>
          <w:lang w:val="en-US" w:eastAsia="zh-CN" w:bidi="ar-SA"/>
        </w:rPr>
        <w:t>6.2.4 社会应急队伍：</w:t>
      </w:r>
    </w:p>
    <w:p>
      <w:pPr>
        <w:widowControl w:val="0"/>
        <w:wordWrap/>
        <w:autoSpaceDE w:val="0"/>
        <w:autoSpaceDN w:val="0"/>
        <w:adjustRightInd/>
        <w:snapToGrid/>
        <w:spacing w:before="0" w:beforeAutospacing="0" w:after="0" w:afterAutospacing="0" w:line="560" w:lineRule="exact"/>
        <w:ind w:left="0" w:leftChars="0" w:right="0" w:firstLine="601"/>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区政府要组织动员社会各方面力量，建立基层应急救援队伍，完善信息报告员制度，加强日常管理和培训。村（居）委会也要不断加强对应急救援队伍（民兵营）的技能培训。鼓励社会团体、企事业单位等参与应急救援工作，努力提高应急队伍的社会化程度，形成群防群治队伍体系。</w:t>
      </w:r>
    </w:p>
    <w:p>
      <w:pPr>
        <w:widowControl w:val="0"/>
        <w:wordWrap/>
        <w:autoSpaceDE w:val="0"/>
        <w:autoSpaceDN w:val="0"/>
        <w:adjustRightInd/>
        <w:snapToGrid/>
        <w:spacing w:before="0" w:beforeAutospacing="0" w:after="0" w:afterAutospacing="0" w:line="560" w:lineRule="exact"/>
        <w:ind w:left="0" w:leftChars="0" w:right="0" w:firstLine="601"/>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健全社会动员机制，将应急志愿者服务纳入全区应急管理体系。有关部门协调组织志愿者开展防灾避险、疏散安置、急救技能等应急知识宣教普及工作，随时准备参与突发事件的协助救援、卫生防疫、群众安置、设施抢修和心理安抚等工作。</w:t>
      </w:r>
    </w:p>
    <w:p>
      <w:pPr>
        <w:widowControl w:val="0"/>
        <w:wordWrap/>
        <w:autoSpaceDE w:val="0"/>
        <w:autoSpaceDN w:val="0"/>
        <w:adjustRightInd/>
        <w:snapToGrid/>
        <w:spacing w:before="0" w:beforeAutospacing="0" w:after="0" w:afterAutospacing="0" w:line="560" w:lineRule="exact"/>
        <w:ind w:left="0" w:leftChars="0" w:right="0" w:firstLine="602"/>
        <w:jc w:val="both"/>
        <w:textAlignment w:val="auto"/>
        <w:outlineLvl w:val="1"/>
        <w:rPr>
          <w:rFonts w:hint="default" w:ascii="Times New Roman" w:hAnsi="Times New Roman" w:eastAsia="仿宋" w:cs="Times New Roman"/>
          <w:b/>
          <w:bCs/>
          <w:color w:val="auto"/>
          <w:sz w:val="32"/>
          <w:szCs w:val="32"/>
        </w:rPr>
      </w:pPr>
      <w:bookmarkStart w:id="76" w:name="_Toc23767"/>
      <w:bookmarkEnd w:id="76"/>
      <w:bookmarkStart w:id="77" w:name="_Toc6841"/>
      <w:r>
        <w:rPr>
          <w:rFonts w:hint="default" w:ascii="Times New Roman" w:hAnsi="Times New Roman" w:eastAsia="楷体_GB2312" w:cs="Times New Roman"/>
          <w:b w:val="0"/>
          <w:bCs w:val="0"/>
          <w:color w:val="auto"/>
          <w:sz w:val="32"/>
          <w:szCs w:val="32"/>
        </w:rPr>
        <w:t>6.3</w:t>
      </w:r>
      <w:r>
        <w:rPr>
          <w:rFonts w:hint="default" w:ascii="Times New Roman" w:hAnsi="Times New Roman" w:eastAsia="楷体_GB2312" w:cs="Times New Roman"/>
          <w:b w:val="0"/>
          <w:bCs w:val="0"/>
          <w:color w:val="auto"/>
          <w:sz w:val="32"/>
          <w:szCs w:val="32"/>
          <w:lang w:val="en-US" w:eastAsia="zh-CN"/>
        </w:rPr>
        <w:t xml:space="preserve"> </w:t>
      </w:r>
      <w:r>
        <w:rPr>
          <w:rFonts w:hint="default" w:ascii="Times New Roman" w:hAnsi="Times New Roman" w:eastAsia="楷体_GB2312" w:cs="Times New Roman"/>
          <w:b w:val="0"/>
          <w:bCs w:val="0"/>
          <w:color w:val="auto"/>
          <w:sz w:val="32"/>
          <w:szCs w:val="32"/>
        </w:rPr>
        <w:t>交通运输保障</w:t>
      </w:r>
      <w:bookmarkEnd w:id="77"/>
      <w:r>
        <w:rPr>
          <w:rFonts w:hint="default" w:ascii="Times New Roman" w:hAnsi="Times New Roman" w:eastAsia="楷体" w:cs="Times New Roman"/>
          <w:b/>
          <w:bCs/>
          <w:color w:val="auto"/>
          <w:sz w:val="32"/>
          <w:szCs w:val="32"/>
        </w:rPr>
        <w:t xml:space="preserve">  </w:t>
      </w:r>
      <w:r>
        <w:rPr>
          <w:rFonts w:hint="default" w:ascii="Times New Roman" w:hAnsi="Times New Roman" w:eastAsia="仿宋" w:cs="Times New Roman"/>
          <w:b/>
          <w:bCs/>
          <w:color w:val="auto"/>
          <w:sz w:val="32"/>
          <w:szCs w:val="32"/>
        </w:rPr>
        <w:t xml:space="preserve">   </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b/>
          <w:bCs/>
          <w:color w:val="auto"/>
          <w:kern w:val="2"/>
          <w:sz w:val="32"/>
          <w:szCs w:val="30"/>
          <w:lang w:val="en-US" w:eastAsia="zh-CN" w:bidi="ar-SA"/>
        </w:rPr>
        <w:t>6.3.1</w:t>
      </w:r>
      <w:r>
        <w:rPr>
          <w:rFonts w:hint="default" w:ascii="Times New Roman" w:hAnsi="Times New Roman" w:eastAsia="仿宋_GB2312" w:cs="Times New Roman"/>
          <w:color w:val="auto"/>
          <w:kern w:val="2"/>
          <w:sz w:val="32"/>
          <w:szCs w:val="30"/>
          <w:lang w:val="en-US" w:eastAsia="zh-CN" w:bidi="ar-SA"/>
        </w:rPr>
        <w:t>建立健全交通运输保障联动机制。突发事件发生后，由区专项应急指挥机构迅速组织区有关部门（单位）尽快对被毁坏的道路、桥涵、交通干线、码头等交通设施进行抢修，保障交通畅通。</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b/>
          <w:bCs/>
          <w:color w:val="auto"/>
          <w:kern w:val="2"/>
          <w:sz w:val="32"/>
          <w:szCs w:val="30"/>
          <w:lang w:val="en-US" w:eastAsia="zh-CN" w:bidi="ar-SA"/>
        </w:rPr>
        <w:t>6.3.2</w:t>
      </w:r>
      <w:r>
        <w:rPr>
          <w:rFonts w:hint="default" w:ascii="Times New Roman" w:hAnsi="Times New Roman" w:eastAsia="仿宋_GB2312" w:cs="Times New Roman"/>
          <w:color w:val="auto"/>
          <w:kern w:val="2"/>
          <w:sz w:val="32"/>
          <w:szCs w:val="30"/>
          <w:lang w:val="en-US" w:eastAsia="zh-CN" w:bidi="ar-SA"/>
        </w:rPr>
        <w:t>区交通</w:t>
      </w:r>
      <w:r>
        <w:rPr>
          <w:rFonts w:hint="eastAsia" w:ascii="Times New Roman" w:hAnsi="Times New Roman" w:eastAsia="仿宋_GB2312" w:cs="Times New Roman"/>
          <w:color w:val="auto"/>
          <w:kern w:val="2"/>
          <w:sz w:val="32"/>
          <w:szCs w:val="30"/>
          <w:lang w:val="en-US" w:eastAsia="zh-CN" w:bidi="ar-SA"/>
        </w:rPr>
        <w:t>运输</w:t>
      </w:r>
      <w:r>
        <w:rPr>
          <w:rFonts w:hint="default" w:ascii="Times New Roman" w:hAnsi="Times New Roman" w:eastAsia="仿宋_GB2312" w:cs="Times New Roman"/>
          <w:color w:val="auto"/>
          <w:kern w:val="2"/>
          <w:sz w:val="32"/>
          <w:szCs w:val="30"/>
          <w:lang w:val="en-US" w:eastAsia="zh-CN" w:bidi="ar-SA"/>
        </w:rPr>
        <w:t>局根据需要调用一定数量安全系数高、性能好的车辆，确保处于良好状态，指定停放地点。</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楷体_GB2312" w:cs="Times New Roman"/>
          <w:b/>
          <w:bCs/>
          <w:color w:val="auto"/>
          <w:kern w:val="2"/>
          <w:sz w:val="32"/>
          <w:szCs w:val="30"/>
          <w:lang w:val="en-US" w:eastAsia="zh-CN" w:bidi="ar-SA"/>
        </w:rPr>
        <w:t>6.3.3</w:t>
      </w:r>
      <w:r>
        <w:rPr>
          <w:rFonts w:hint="default" w:ascii="Times New Roman" w:hAnsi="Times New Roman" w:eastAsia="仿宋_GB2312" w:cs="Times New Roman"/>
          <w:color w:val="auto"/>
          <w:kern w:val="2"/>
          <w:sz w:val="32"/>
          <w:szCs w:val="30"/>
          <w:lang w:val="en-US" w:eastAsia="zh-CN" w:bidi="ar-SA"/>
        </w:rPr>
        <w:t>区交通</w:t>
      </w:r>
      <w:r>
        <w:rPr>
          <w:rFonts w:hint="eastAsia" w:ascii="Times New Roman" w:hAnsi="Times New Roman" w:eastAsia="仿宋_GB2312" w:cs="Times New Roman"/>
          <w:color w:val="auto"/>
          <w:kern w:val="2"/>
          <w:sz w:val="32"/>
          <w:szCs w:val="30"/>
          <w:lang w:val="en-US" w:eastAsia="zh-CN" w:bidi="ar-SA"/>
        </w:rPr>
        <w:t>运输</w:t>
      </w:r>
      <w:r>
        <w:rPr>
          <w:rFonts w:hint="default" w:ascii="Times New Roman" w:hAnsi="Times New Roman" w:eastAsia="仿宋_GB2312" w:cs="Times New Roman"/>
          <w:color w:val="auto"/>
          <w:kern w:val="2"/>
          <w:sz w:val="32"/>
          <w:szCs w:val="30"/>
          <w:lang w:val="en-US" w:eastAsia="zh-CN" w:bidi="ar-SA"/>
        </w:rPr>
        <w:t>局</w:t>
      </w:r>
      <w:r>
        <w:rPr>
          <w:rFonts w:hint="eastAsia" w:ascii="Times New Roman" w:hAnsi="Times New Roman" w:eastAsia="仿宋_GB2312" w:cs="Times New Roman"/>
          <w:color w:val="auto"/>
          <w:kern w:val="2"/>
          <w:sz w:val="32"/>
          <w:szCs w:val="30"/>
          <w:lang w:val="en-US" w:eastAsia="zh-CN" w:bidi="ar-SA"/>
        </w:rPr>
        <w:t>配合</w:t>
      </w:r>
      <w:r>
        <w:rPr>
          <w:rFonts w:hint="default" w:ascii="Times New Roman" w:hAnsi="Times New Roman" w:eastAsia="仿宋_GB2312" w:cs="Times New Roman"/>
          <w:color w:val="auto"/>
          <w:kern w:val="2"/>
          <w:sz w:val="32"/>
          <w:szCs w:val="30"/>
          <w:lang w:val="en-US" w:eastAsia="zh-CN" w:bidi="ar-SA"/>
        </w:rPr>
        <w:t xml:space="preserve">市交警支队天涯大队按照制定的交通管制方案，根据需要开设应急救援“绿色通道”，优先运送应急处置人员、物资和装备。  </w:t>
      </w:r>
    </w:p>
    <w:p>
      <w:pPr>
        <w:wordWrap/>
        <w:autoSpaceDE w:val="0"/>
        <w:adjustRightInd/>
        <w:snapToGrid/>
        <w:spacing w:before="0" w:beforeAutospacing="0" w:after="0" w:afterAutospacing="0" w:line="578" w:lineRule="exact"/>
        <w:ind w:left="0" w:leftChars="0" w:right="0" w:firstLine="602"/>
        <w:jc w:val="both"/>
        <w:textAlignment w:val="auto"/>
        <w:outlineLvl w:val="1"/>
        <w:rPr>
          <w:rFonts w:hint="default" w:ascii="Times New Roman" w:hAnsi="Times New Roman" w:eastAsia="仿宋" w:cs="Times New Roman"/>
          <w:b/>
          <w:bCs/>
          <w:color w:val="auto"/>
          <w:sz w:val="32"/>
          <w:szCs w:val="32"/>
        </w:rPr>
      </w:pPr>
      <w:bookmarkStart w:id="78" w:name="_Toc26868"/>
      <w:bookmarkEnd w:id="78"/>
      <w:bookmarkStart w:id="79" w:name="_Toc32681"/>
      <w:r>
        <w:rPr>
          <w:rFonts w:hint="default" w:ascii="Times New Roman" w:hAnsi="Times New Roman" w:eastAsia="黑体" w:cs="Times New Roman"/>
          <w:b w:val="0"/>
          <w:bCs w:val="0"/>
          <w:color w:val="auto"/>
          <w:sz w:val="32"/>
          <w:szCs w:val="32"/>
        </w:rPr>
        <w:t>6.4</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黑体" w:cs="Times New Roman"/>
          <w:b w:val="0"/>
          <w:bCs w:val="0"/>
          <w:color w:val="auto"/>
          <w:sz w:val="32"/>
          <w:szCs w:val="32"/>
        </w:rPr>
        <w:t>物资保障</w:t>
      </w:r>
      <w:bookmarkEnd w:id="79"/>
      <w:r>
        <w:rPr>
          <w:rFonts w:hint="default" w:ascii="Times New Roman" w:hAnsi="Times New Roman" w:eastAsia="黑体" w:cs="Times New Roman"/>
          <w:b w:val="0"/>
          <w:bCs w:val="0"/>
          <w:color w:val="auto"/>
          <w:sz w:val="32"/>
          <w:szCs w:val="32"/>
        </w:rPr>
        <w:t xml:space="preserve"> </w:t>
      </w:r>
      <w:r>
        <w:rPr>
          <w:rFonts w:hint="default" w:ascii="Times New Roman" w:hAnsi="Times New Roman" w:eastAsia="楷体" w:cs="Times New Roman"/>
          <w:b/>
          <w:bCs/>
          <w:color w:val="auto"/>
          <w:sz w:val="32"/>
          <w:szCs w:val="32"/>
        </w:rPr>
        <w:t xml:space="preserve"> </w:t>
      </w:r>
      <w:r>
        <w:rPr>
          <w:rFonts w:hint="default" w:ascii="Times New Roman" w:hAnsi="Times New Roman" w:eastAsia="仿宋" w:cs="Times New Roman"/>
          <w:b/>
          <w:bCs/>
          <w:color w:val="auto"/>
          <w:sz w:val="32"/>
          <w:szCs w:val="32"/>
        </w:rPr>
        <w:t xml:space="preserve">  </w:t>
      </w:r>
    </w:p>
    <w:p>
      <w:pPr>
        <w:wordWrap/>
        <w:autoSpaceDE w:val="0"/>
        <w:adjustRightInd/>
        <w:snapToGrid/>
        <w:spacing w:before="0" w:beforeAutospacing="0" w:after="0" w:afterAutospacing="0" w:line="578" w:lineRule="exact"/>
        <w:ind w:left="0" w:leftChars="0" w:right="0" w:firstLine="600"/>
        <w:jc w:val="both"/>
        <w:textAlignment w:val="auto"/>
        <w:rPr>
          <w:rFonts w:hint="default" w:ascii="Times New Roman" w:hAnsi="Times New Roman" w:eastAsia="仿宋_GB2312" w:cs="Times New Roman"/>
          <w:b w:val="0"/>
          <w:bCs w:val="0"/>
          <w:color w:val="auto"/>
          <w:kern w:val="2"/>
          <w:sz w:val="32"/>
          <w:szCs w:val="30"/>
          <w:lang w:val="en-US" w:eastAsia="zh-CN" w:bidi="ar-SA"/>
        </w:rPr>
      </w:pPr>
      <w:r>
        <w:rPr>
          <w:rFonts w:hint="default" w:ascii="Times New Roman" w:hAnsi="Times New Roman" w:eastAsia="仿宋_GB2312" w:cs="Times New Roman"/>
          <w:b w:val="0"/>
          <w:bCs w:val="0"/>
          <w:color w:val="auto"/>
          <w:kern w:val="2"/>
          <w:sz w:val="32"/>
          <w:szCs w:val="30"/>
          <w:lang w:val="en-US" w:eastAsia="zh-CN" w:bidi="ar-SA"/>
        </w:rPr>
        <w:t>6.4.1建设应急物资储备库。按照实物储备与商业储备相结合、生产能力与技术储备相结合、政府采购与政府补贴相结合的方式，由区有关部门（单位）及区专项应急指挥机构分区域、分部门制定本区域、本部门应急装备与备品备件的配置标准和应急物资储备计划，建设应急物资储备库，并使应急物资的监管、生产、储备、更新、补充、调拨和紧急配送体系处于动态优化中。</w:t>
      </w:r>
    </w:p>
    <w:p>
      <w:pPr>
        <w:wordWrap/>
        <w:autoSpaceDE w:val="0"/>
        <w:adjustRightInd/>
        <w:snapToGrid/>
        <w:spacing w:before="0" w:beforeAutospacing="0" w:after="0" w:afterAutospacing="0" w:line="578"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合理配备应急救援所需的各种救援机械设备、监测仪器、交通工具、个体防护设备、医疗设备、药品及其它保障物资；根据实际状况，合理配置卫星通信设备、应急电源车等贵重应急物资。</w:t>
      </w:r>
    </w:p>
    <w:p>
      <w:pPr>
        <w:wordWrap/>
        <w:autoSpaceDE w:val="0"/>
        <w:adjustRightInd/>
        <w:snapToGrid/>
        <w:spacing w:before="0" w:beforeAutospacing="0" w:after="0" w:afterAutospacing="0" w:line="578"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b w:val="0"/>
          <w:bCs w:val="0"/>
          <w:color w:val="auto"/>
          <w:kern w:val="2"/>
          <w:sz w:val="32"/>
          <w:szCs w:val="30"/>
          <w:lang w:val="en-US" w:eastAsia="zh-CN" w:bidi="ar-SA"/>
        </w:rPr>
        <w:t>6.4.2</w:t>
      </w:r>
      <w:r>
        <w:rPr>
          <w:rFonts w:hint="default" w:ascii="Times New Roman" w:hAnsi="Times New Roman" w:eastAsia="仿宋_GB2312" w:cs="Times New Roman"/>
          <w:color w:val="auto"/>
          <w:kern w:val="2"/>
          <w:sz w:val="32"/>
          <w:szCs w:val="30"/>
          <w:lang w:val="en-US" w:eastAsia="zh-CN" w:bidi="ar-SA"/>
        </w:rPr>
        <w:t>区政府可指定相关单位酌情组织有加工能力的单位突击生产，确保应急救援的需要；根据需要协调市交警支队天涯大队、区交通局对区现场救援物资进行有偿调拨和运输。</w:t>
      </w:r>
    </w:p>
    <w:p>
      <w:pPr>
        <w:wordWrap/>
        <w:autoSpaceDE w:val="0"/>
        <w:adjustRightInd/>
        <w:snapToGrid/>
        <w:spacing w:before="0" w:beforeAutospacing="0" w:after="0" w:afterAutospacing="0" w:line="578"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b w:val="0"/>
          <w:bCs w:val="0"/>
          <w:color w:val="auto"/>
          <w:kern w:val="2"/>
          <w:sz w:val="32"/>
          <w:szCs w:val="30"/>
          <w:lang w:val="en-US" w:eastAsia="zh-CN" w:bidi="ar-SA"/>
        </w:rPr>
        <w:t>6.4.3</w:t>
      </w:r>
      <w:r>
        <w:rPr>
          <w:rFonts w:hint="default" w:ascii="Times New Roman" w:hAnsi="Times New Roman" w:eastAsia="仿宋_GB2312" w:cs="Times New Roman"/>
          <w:color w:val="auto"/>
          <w:kern w:val="2"/>
          <w:sz w:val="32"/>
          <w:szCs w:val="30"/>
          <w:lang w:val="en-US" w:eastAsia="zh-CN" w:bidi="ar-SA"/>
        </w:rPr>
        <w:t>负责突发事件处置的牵头部门根据处置需要提出应急物资需求，经区政府分管领导批准后，下达应急物资调拨指令。</w:t>
      </w:r>
    </w:p>
    <w:p>
      <w:pPr>
        <w:wordWrap/>
        <w:autoSpaceDE w:val="0"/>
        <w:adjustRightInd/>
        <w:snapToGrid/>
        <w:spacing w:before="0" w:beforeAutospacing="0" w:after="0" w:afterAutospacing="0" w:line="578"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6.4.4各专项应急指挥机构、相关部门应充分利用外部资源，积极建立与上级部门、驻市部队、其他市县的物资调剂供应渠道，以备急需时从外部调入。</w:t>
      </w:r>
    </w:p>
    <w:p>
      <w:pPr>
        <w:wordWrap/>
        <w:autoSpaceDE w:val="0"/>
        <w:adjustRightInd/>
        <w:snapToGrid/>
        <w:spacing w:before="0" w:beforeAutospacing="0" w:after="0" w:afterAutospacing="0" w:line="578"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6.4.5必要时，依据《海南自由贸易港征收征用条例》（海南省人民代表大会常务委员会公告105号），区政府可以其名义向单位和个人征用应急救援所需设备、设施、场地、交通工具和其他物资，要求生活必需品和应急救援物资的生产经营企业组织生产、保证供给。</w:t>
      </w:r>
    </w:p>
    <w:p>
      <w:pPr>
        <w:wordWrap/>
        <w:autoSpaceDE w:val="0"/>
        <w:adjustRightInd/>
        <w:snapToGrid/>
        <w:spacing w:before="0" w:beforeAutospacing="0" w:after="0" w:afterAutospacing="0" w:line="578" w:lineRule="exact"/>
        <w:ind w:left="0" w:leftChars="0" w:right="0" w:firstLine="602"/>
        <w:jc w:val="both"/>
        <w:textAlignment w:val="auto"/>
        <w:outlineLvl w:val="1"/>
        <w:rPr>
          <w:rFonts w:hint="default" w:ascii="Times New Roman" w:hAnsi="Times New Roman" w:eastAsia="仿宋" w:cs="Times New Roman"/>
          <w:b/>
          <w:bCs/>
          <w:color w:val="auto"/>
          <w:sz w:val="32"/>
          <w:szCs w:val="32"/>
        </w:rPr>
      </w:pPr>
      <w:bookmarkStart w:id="80" w:name="_Toc18463"/>
      <w:bookmarkEnd w:id="80"/>
      <w:bookmarkStart w:id="81" w:name="_Toc24141"/>
      <w:r>
        <w:rPr>
          <w:rFonts w:hint="default" w:ascii="Times New Roman" w:hAnsi="Times New Roman" w:eastAsia="楷体_GB2312" w:cs="Times New Roman"/>
          <w:b w:val="0"/>
          <w:bCs w:val="0"/>
          <w:color w:val="auto"/>
          <w:sz w:val="32"/>
          <w:szCs w:val="32"/>
        </w:rPr>
        <w:t>6.5</w:t>
      </w:r>
      <w:r>
        <w:rPr>
          <w:rFonts w:hint="eastAsia" w:ascii="Times New Roman" w:hAnsi="Times New Roman" w:eastAsia="楷体_GB2312" w:cs="Times New Roman"/>
          <w:b w:val="0"/>
          <w:bCs w:val="0"/>
          <w:color w:val="auto"/>
          <w:sz w:val="32"/>
          <w:szCs w:val="32"/>
          <w:lang w:val="en-US" w:eastAsia="zh-CN"/>
        </w:rPr>
        <w:t xml:space="preserve"> </w:t>
      </w:r>
      <w:r>
        <w:rPr>
          <w:rFonts w:hint="default" w:ascii="Times New Roman" w:hAnsi="Times New Roman" w:eastAsia="楷体_GB2312" w:cs="Times New Roman"/>
          <w:b w:val="0"/>
          <w:bCs w:val="0"/>
          <w:color w:val="auto"/>
          <w:sz w:val="32"/>
          <w:szCs w:val="32"/>
        </w:rPr>
        <w:t>医疗卫生保障</w:t>
      </w:r>
      <w:bookmarkEnd w:id="81"/>
      <w:r>
        <w:rPr>
          <w:rFonts w:hint="default" w:ascii="Times New Roman" w:hAnsi="Times New Roman" w:eastAsia="楷体_GB2312" w:cs="Times New Roman"/>
          <w:b w:val="0"/>
          <w:bCs w:val="0"/>
          <w:color w:val="auto"/>
          <w:sz w:val="32"/>
          <w:szCs w:val="32"/>
        </w:rPr>
        <w:t xml:space="preserve">  </w:t>
      </w:r>
      <w:r>
        <w:rPr>
          <w:rFonts w:hint="default" w:ascii="Times New Roman" w:hAnsi="Times New Roman" w:eastAsia="仿宋" w:cs="Times New Roman"/>
          <w:b/>
          <w:bCs/>
          <w:color w:val="auto"/>
          <w:sz w:val="32"/>
          <w:szCs w:val="32"/>
        </w:rPr>
        <w:t xml:space="preserve"> </w:t>
      </w:r>
    </w:p>
    <w:p>
      <w:pPr>
        <w:wordWrap/>
        <w:autoSpaceDE w:val="0"/>
        <w:adjustRightInd/>
        <w:snapToGrid/>
        <w:spacing w:before="0" w:beforeAutospacing="0" w:after="0" w:afterAutospacing="0" w:line="578"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6.5.1突发事件发生后，区卫健委负责组织医疗救护队伍到达救灾现场，对伤员进行救治；采取有效措施防止和控制灾区传染病的暴发流行；市市场监督管理局天涯分局负责对灾区的食品安全情况进行检查和监测，并负责迅速组织向受突发事件影响地区提供所需药品和医疗器械。</w:t>
      </w:r>
    </w:p>
    <w:p>
      <w:pPr>
        <w:wordWrap/>
        <w:autoSpaceDE w:val="0"/>
        <w:adjustRightInd/>
        <w:snapToGrid/>
        <w:spacing w:before="0" w:beforeAutospacing="0" w:after="0" w:afterAutospacing="0" w:line="578"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b w:val="0"/>
          <w:bCs w:val="0"/>
          <w:color w:val="auto"/>
          <w:kern w:val="2"/>
          <w:sz w:val="32"/>
          <w:szCs w:val="30"/>
          <w:lang w:val="en-US" w:eastAsia="zh-CN" w:bidi="ar-SA"/>
        </w:rPr>
        <w:t>6.5.2</w:t>
      </w:r>
      <w:r>
        <w:rPr>
          <w:rFonts w:hint="default" w:ascii="Times New Roman" w:hAnsi="Times New Roman" w:eastAsia="仿宋_GB2312" w:cs="Times New Roman"/>
          <w:color w:val="auto"/>
          <w:kern w:val="2"/>
          <w:sz w:val="32"/>
          <w:szCs w:val="30"/>
          <w:lang w:val="en-US" w:eastAsia="zh-CN" w:bidi="ar-SA"/>
        </w:rPr>
        <w:t>根据“分级救治”原则，按照现场抢救、院前急救、专科治疗几个阶段，安排医护人员，组织实施救护。协调市120中心负责应急处置工作中的现场抢救、院前急救工作；各医院负责后续救治；有关部门协调组织志愿者救援力量，积极配合专业医疗队伍，开展群众性救护、救援工作。</w:t>
      </w:r>
    </w:p>
    <w:p>
      <w:pPr>
        <w:wordWrap/>
        <w:autoSpaceDE w:val="0"/>
        <w:adjustRightInd/>
        <w:snapToGrid/>
        <w:spacing w:before="0" w:beforeAutospacing="0" w:after="0" w:afterAutospacing="0" w:line="578"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6.5.3区卫健委负责公共卫生信息系统建设。准确掌握本区急救资源状况（院前急救、综合医院急诊科、急救队伍等），建立动态数据库，明确医疗救治和疾病预防控制机构的资源分布、救治能力和专长等。区疾控中心和相关医院建立应急物资储备库，制定并落实储备、物资采购、保管、更新等项制度，贮备防护用品、消毒剂、消毒器械、预防药品及应急日常用品。</w:t>
      </w:r>
    </w:p>
    <w:p>
      <w:pPr>
        <w:wordWrap/>
        <w:autoSpaceDE w:val="0"/>
        <w:adjustRightInd/>
        <w:snapToGrid/>
        <w:spacing w:before="0" w:beforeAutospacing="0" w:after="0" w:afterAutospacing="0" w:line="578"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b w:val="0"/>
          <w:bCs w:val="0"/>
          <w:color w:val="auto"/>
          <w:kern w:val="2"/>
          <w:sz w:val="32"/>
          <w:szCs w:val="30"/>
          <w:lang w:val="en-US" w:eastAsia="zh-CN" w:bidi="ar-SA"/>
        </w:rPr>
        <w:t>6.5.4</w:t>
      </w:r>
      <w:r>
        <w:rPr>
          <w:rFonts w:hint="default" w:ascii="Times New Roman" w:hAnsi="Times New Roman" w:eastAsia="仿宋_GB2312" w:cs="Times New Roman"/>
          <w:color w:val="auto"/>
          <w:kern w:val="2"/>
          <w:sz w:val="32"/>
          <w:szCs w:val="30"/>
          <w:lang w:val="en-US" w:eastAsia="zh-CN" w:bidi="ar-SA"/>
        </w:rPr>
        <w:t>医疗卫生机构在实施医疗救治时要贯彻现场救治、就近救治、转送治疗的原则，及时报告救治伤员及需要增援的急救医药、器材及资源情况。有关部门协调组织自愿者依法开展医疗卫生救援知识培训，提高公众自救、互救和疾病预防能力。</w:t>
      </w:r>
    </w:p>
    <w:p>
      <w:pPr>
        <w:wordWrap/>
        <w:autoSpaceDE w:val="0"/>
        <w:adjustRightInd/>
        <w:snapToGrid/>
        <w:spacing w:before="0" w:beforeAutospacing="0" w:after="0" w:afterAutospacing="0" w:line="578" w:lineRule="exact"/>
        <w:ind w:left="0" w:leftChars="0" w:right="0" w:firstLine="602"/>
        <w:jc w:val="both"/>
        <w:textAlignment w:val="auto"/>
        <w:outlineLvl w:val="1"/>
        <w:rPr>
          <w:rFonts w:hint="default" w:ascii="Times New Roman" w:hAnsi="Times New Roman" w:eastAsia="仿宋" w:cs="Times New Roman"/>
          <w:b/>
          <w:bCs/>
          <w:color w:val="auto"/>
          <w:sz w:val="32"/>
          <w:szCs w:val="32"/>
        </w:rPr>
      </w:pPr>
      <w:bookmarkStart w:id="82" w:name="_Toc203"/>
      <w:bookmarkEnd w:id="82"/>
      <w:bookmarkStart w:id="83" w:name="_Toc19769"/>
      <w:r>
        <w:rPr>
          <w:rFonts w:hint="default" w:ascii="Times New Roman" w:hAnsi="Times New Roman" w:eastAsia="楷体_GB2312" w:cs="Times New Roman"/>
          <w:b w:val="0"/>
          <w:bCs w:val="0"/>
          <w:color w:val="auto"/>
          <w:sz w:val="32"/>
          <w:szCs w:val="32"/>
        </w:rPr>
        <w:t>6.6</w:t>
      </w:r>
      <w:r>
        <w:rPr>
          <w:rFonts w:hint="eastAsia" w:ascii="Times New Roman" w:hAnsi="Times New Roman" w:eastAsia="楷体_GB2312" w:cs="Times New Roman"/>
          <w:b w:val="0"/>
          <w:bCs w:val="0"/>
          <w:color w:val="auto"/>
          <w:sz w:val="32"/>
          <w:szCs w:val="32"/>
          <w:lang w:val="en-US" w:eastAsia="zh-CN"/>
        </w:rPr>
        <w:t xml:space="preserve"> </w:t>
      </w:r>
      <w:r>
        <w:rPr>
          <w:rFonts w:hint="default" w:ascii="Times New Roman" w:hAnsi="Times New Roman" w:eastAsia="楷体_GB2312" w:cs="Times New Roman"/>
          <w:b w:val="0"/>
          <w:bCs w:val="0"/>
          <w:color w:val="auto"/>
          <w:sz w:val="32"/>
          <w:szCs w:val="32"/>
        </w:rPr>
        <w:t>治安保障</w:t>
      </w:r>
      <w:bookmarkEnd w:id="83"/>
      <w:r>
        <w:rPr>
          <w:rFonts w:hint="default" w:ascii="Times New Roman" w:hAnsi="Times New Roman" w:eastAsia="楷体_GB2312" w:cs="Times New Roman"/>
          <w:b w:val="0"/>
          <w:bCs w:val="0"/>
          <w:color w:val="auto"/>
          <w:sz w:val="32"/>
          <w:szCs w:val="32"/>
        </w:rPr>
        <w:t xml:space="preserve"> </w:t>
      </w:r>
      <w:r>
        <w:rPr>
          <w:rFonts w:hint="default" w:ascii="Times New Roman" w:hAnsi="Times New Roman" w:eastAsia="楷体" w:cs="Times New Roman"/>
          <w:b/>
          <w:bCs/>
          <w:color w:val="auto"/>
          <w:sz w:val="32"/>
          <w:szCs w:val="32"/>
        </w:rPr>
        <w:t xml:space="preserve">  </w:t>
      </w:r>
      <w:r>
        <w:rPr>
          <w:rFonts w:hint="default" w:ascii="Times New Roman" w:hAnsi="Times New Roman" w:eastAsia="仿宋" w:cs="Times New Roman"/>
          <w:b/>
          <w:bCs/>
          <w:color w:val="auto"/>
          <w:sz w:val="32"/>
          <w:szCs w:val="32"/>
        </w:rPr>
        <w:t xml:space="preserve"> </w:t>
      </w:r>
    </w:p>
    <w:p>
      <w:pPr>
        <w:wordWrap/>
        <w:autoSpaceDE w:val="0"/>
        <w:adjustRightInd/>
        <w:snapToGrid/>
        <w:spacing w:before="0" w:beforeAutospacing="0" w:after="0" w:afterAutospacing="0" w:line="578"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6.6.1市交警支队天涯大队实施交通管制，对危害区内外的交通路口实施定向、定时封锁，严格控制进出事故现场人员，避免出现意外人员伤亡或引起现场混乱；负责指挥危害区域内人员的撤离、保障车辆顺利通行，指引应急救援车辆进入现场，及时疏通交通堵塞。</w:t>
      </w:r>
    </w:p>
    <w:p>
      <w:pPr>
        <w:wordWrap/>
        <w:autoSpaceDE w:val="0"/>
        <w:adjustRightInd/>
        <w:snapToGrid/>
        <w:spacing w:before="0" w:beforeAutospacing="0" w:after="0" w:afterAutospacing="0" w:line="578"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6.6.2市公安局天涯分局负责维护撤离区和人员安置场所的社会治安秩序，加强撤离区内和各封锁路口重要目标和财产安全保护。</w:t>
      </w:r>
    </w:p>
    <w:p>
      <w:pPr>
        <w:wordWrap/>
        <w:autoSpaceDE w:val="0"/>
        <w:adjustRightInd/>
        <w:snapToGrid/>
        <w:spacing w:before="0" w:beforeAutospacing="0" w:after="0" w:afterAutospacing="0" w:line="578"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6.6.3事发地村（居）委会要发动和组织群众开展群防群治，协助公安部门维持治安秩序。突发事件发生后，如现场存有易燃易爆危险品或发生起火、漏电、漏水、漏气等情况，现场先期处置人员要立即通知有关主管部门实施排爆、灭火、断电、断水、断气等措施，清除现场危险品，避免次生危害的发生。</w:t>
      </w:r>
    </w:p>
    <w:p>
      <w:pPr>
        <w:wordWrap/>
        <w:autoSpaceDE w:val="0"/>
        <w:adjustRightInd/>
        <w:snapToGrid/>
        <w:spacing w:before="0" w:beforeAutospacing="0" w:after="0" w:afterAutospacing="0" w:line="578" w:lineRule="exact"/>
        <w:ind w:left="0" w:leftChars="0" w:right="0" w:firstLine="602"/>
        <w:jc w:val="both"/>
        <w:textAlignment w:val="auto"/>
        <w:outlineLvl w:val="1"/>
        <w:rPr>
          <w:rFonts w:hint="default" w:ascii="Times New Roman" w:hAnsi="Times New Roman" w:eastAsia="楷体_GB2312" w:cs="Times New Roman"/>
          <w:b w:val="0"/>
          <w:bCs w:val="0"/>
          <w:color w:val="auto"/>
          <w:sz w:val="32"/>
          <w:szCs w:val="32"/>
        </w:rPr>
      </w:pPr>
      <w:bookmarkStart w:id="84" w:name="_Toc29229"/>
      <w:bookmarkEnd w:id="84"/>
      <w:bookmarkStart w:id="85" w:name="_Toc1633"/>
      <w:r>
        <w:rPr>
          <w:rFonts w:hint="default" w:ascii="Times New Roman" w:hAnsi="Times New Roman" w:eastAsia="楷体_GB2312" w:cs="Times New Roman"/>
          <w:b w:val="0"/>
          <w:bCs w:val="0"/>
          <w:color w:val="auto"/>
          <w:sz w:val="32"/>
          <w:szCs w:val="32"/>
        </w:rPr>
        <w:t>6.7</w:t>
      </w:r>
      <w:r>
        <w:rPr>
          <w:rFonts w:hint="eastAsia" w:ascii="Times New Roman" w:hAnsi="Times New Roman" w:eastAsia="楷体_GB2312" w:cs="Times New Roman"/>
          <w:b w:val="0"/>
          <w:bCs w:val="0"/>
          <w:color w:val="auto"/>
          <w:sz w:val="32"/>
          <w:szCs w:val="32"/>
          <w:lang w:val="en-US" w:eastAsia="zh-CN"/>
        </w:rPr>
        <w:t xml:space="preserve"> </w:t>
      </w:r>
      <w:r>
        <w:rPr>
          <w:rFonts w:hint="default" w:ascii="Times New Roman" w:hAnsi="Times New Roman" w:eastAsia="楷体_GB2312" w:cs="Times New Roman"/>
          <w:b w:val="0"/>
          <w:bCs w:val="0"/>
          <w:color w:val="auto"/>
          <w:sz w:val="32"/>
          <w:szCs w:val="32"/>
        </w:rPr>
        <w:t>现场救援和工程抢险装备保障</w:t>
      </w:r>
      <w:bookmarkEnd w:id="85"/>
      <w:r>
        <w:rPr>
          <w:rFonts w:hint="default" w:ascii="Times New Roman" w:hAnsi="Times New Roman" w:eastAsia="楷体_GB2312" w:cs="Times New Roman"/>
          <w:b w:val="0"/>
          <w:bCs w:val="0"/>
          <w:color w:val="auto"/>
          <w:sz w:val="32"/>
          <w:szCs w:val="32"/>
        </w:rPr>
        <w:t xml:space="preserve">   </w:t>
      </w:r>
    </w:p>
    <w:p>
      <w:pPr>
        <w:wordWrap/>
        <w:autoSpaceDE w:val="0"/>
        <w:adjustRightInd/>
        <w:snapToGrid/>
        <w:spacing w:before="0" w:beforeAutospacing="0" w:after="0" w:afterAutospacing="0" w:line="578"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6.7.1各类救援队伍和工程抢险队伍要加强演练和设备维护，确保“召之即来，来之能战”。各级应急机构应将可供应急救援使用的设备类型、数量、性能和存放位置列表造册，逐级上报，供全区应急救援查询和调用。</w:t>
      </w:r>
    </w:p>
    <w:p>
      <w:pPr>
        <w:wordWrap/>
        <w:autoSpaceDE w:val="0"/>
        <w:adjustRightInd/>
        <w:snapToGrid/>
        <w:spacing w:before="0" w:beforeAutospacing="0" w:after="0" w:afterAutospacing="0" w:line="578"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6.7.2要加强应急工程设施建设，组织实施抗震、防汛、民防等防护工程的建设和应急维护，注重紧急疏散避难场所和相关防护工程的建设，并进行有效维护和管理。</w:t>
      </w:r>
    </w:p>
    <w:p>
      <w:pPr>
        <w:wordWrap/>
        <w:autoSpaceDE w:val="0"/>
        <w:adjustRightInd/>
        <w:snapToGrid/>
        <w:spacing w:before="0" w:beforeAutospacing="0" w:after="0" w:afterAutospacing="0" w:line="578" w:lineRule="exact"/>
        <w:ind w:left="0" w:leftChars="0" w:right="0" w:firstLine="602"/>
        <w:jc w:val="both"/>
        <w:textAlignment w:val="auto"/>
        <w:outlineLvl w:val="1"/>
        <w:rPr>
          <w:rFonts w:hint="default" w:ascii="Times New Roman" w:hAnsi="Times New Roman" w:eastAsia="仿宋" w:cs="Times New Roman"/>
          <w:b/>
          <w:bCs/>
          <w:color w:val="auto"/>
          <w:sz w:val="32"/>
          <w:szCs w:val="32"/>
        </w:rPr>
      </w:pPr>
      <w:bookmarkStart w:id="86" w:name="_Toc12810"/>
      <w:bookmarkEnd w:id="86"/>
      <w:bookmarkStart w:id="87" w:name="_Toc5590"/>
      <w:r>
        <w:rPr>
          <w:rFonts w:hint="default" w:ascii="Times New Roman" w:hAnsi="Times New Roman" w:eastAsia="楷体_GB2312" w:cs="Times New Roman"/>
          <w:b w:val="0"/>
          <w:bCs w:val="0"/>
          <w:color w:val="auto"/>
          <w:sz w:val="32"/>
          <w:szCs w:val="32"/>
        </w:rPr>
        <w:t>6.8</w:t>
      </w:r>
      <w:r>
        <w:rPr>
          <w:rFonts w:hint="eastAsia" w:ascii="Times New Roman" w:hAnsi="Times New Roman" w:eastAsia="楷体_GB2312" w:cs="Times New Roman"/>
          <w:b w:val="0"/>
          <w:bCs w:val="0"/>
          <w:color w:val="auto"/>
          <w:sz w:val="32"/>
          <w:szCs w:val="32"/>
          <w:lang w:val="en-US" w:eastAsia="zh-CN"/>
        </w:rPr>
        <w:t xml:space="preserve"> </w:t>
      </w:r>
      <w:r>
        <w:rPr>
          <w:rFonts w:hint="default" w:ascii="Times New Roman" w:hAnsi="Times New Roman" w:eastAsia="楷体_GB2312" w:cs="Times New Roman"/>
          <w:b w:val="0"/>
          <w:bCs w:val="0"/>
          <w:color w:val="auto"/>
          <w:sz w:val="32"/>
          <w:szCs w:val="32"/>
        </w:rPr>
        <w:t>经费保障</w:t>
      </w:r>
      <w:bookmarkEnd w:id="87"/>
      <w:r>
        <w:rPr>
          <w:rFonts w:hint="default" w:ascii="Times New Roman" w:hAnsi="Times New Roman" w:eastAsia="楷体_GB2312" w:cs="Times New Roman"/>
          <w:b w:val="0"/>
          <w:bCs w:val="0"/>
          <w:color w:val="auto"/>
          <w:sz w:val="32"/>
          <w:szCs w:val="32"/>
        </w:rPr>
        <w:t xml:space="preserve"> </w:t>
      </w:r>
      <w:r>
        <w:rPr>
          <w:rFonts w:hint="default" w:ascii="Times New Roman" w:hAnsi="Times New Roman" w:eastAsia="仿宋" w:cs="Times New Roman"/>
          <w:b/>
          <w:bCs/>
          <w:color w:val="auto"/>
          <w:sz w:val="32"/>
          <w:szCs w:val="32"/>
        </w:rPr>
        <w:t xml:space="preserve">   </w:t>
      </w:r>
    </w:p>
    <w:p>
      <w:pPr>
        <w:wordWrap/>
        <w:autoSpaceDE w:val="0"/>
        <w:adjustRightInd/>
        <w:snapToGrid/>
        <w:spacing w:before="0" w:beforeAutospacing="0" w:after="0" w:afterAutospacing="0" w:line="578"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6.8.1区财政预算要安排应急救援专项资金，主要用于应急平台建设、应急预案修编及演练、应急宣传培训、救援设备更新、应急救援队伍补贴和征用物资补偿等。建立财政经费应急保障机制和应急救援经费快速拨付机制，及时支付、优先办理、不得拖欠。</w:t>
      </w:r>
    </w:p>
    <w:p>
      <w:pPr>
        <w:wordWrap/>
        <w:autoSpaceDE w:val="0"/>
        <w:adjustRightInd/>
        <w:snapToGrid/>
        <w:spacing w:before="0" w:beforeAutospacing="0" w:after="0" w:afterAutospacing="0" w:line="578"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6.8.2突发事件对事发地经济社会造成严重影响的，区政府要根据企事业单位或个人的申请，开展损失评估工作，并提出相应的扶持措施。</w:t>
      </w:r>
    </w:p>
    <w:p>
      <w:pPr>
        <w:wordWrap/>
        <w:autoSpaceDE w:val="0"/>
        <w:adjustRightInd/>
        <w:snapToGrid/>
        <w:spacing w:before="0" w:beforeAutospacing="0" w:after="0" w:afterAutospacing="0" w:line="578"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6.8.3加强应急财政资金的监督管理，明确支出用途和处理程序。区监察、审计部门应对突发事件财政应急保障资金、捐赠款物的拨付和使用等情况进行监察和审计，并及时向社会公开结果。</w:t>
      </w:r>
    </w:p>
    <w:p>
      <w:pPr>
        <w:wordWrap/>
        <w:autoSpaceDE w:val="0"/>
        <w:adjustRightInd/>
        <w:snapToGrid/>
        <w:spacing w:before="0" w:beforeAutospacing="0" w:after="0" w:afterAutospacing="0" w:line="578"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 xml:space="preserve">6.8.4鼓励自然灾害多发地区和从事高风险活动的公民、法人和其他组织购买财产和人身意外伤害保险。鼓励公民、法人和其他组织为应对突发事件提供财物捐助。  </w:t>
      </w:r>
    </w:p>
    <w:p>
      <w:pPr>
        <w:wordWrap/>
        <w:autoSpaceDE w:val="0"/>
        <w:adjustRightInd/>
        <w:snapToGrid/>
        <w:spacing w:before="0" w:beforeAutospacing="0" w:after="0" w:afterAutospacing="0" w:line="578" w:lineRule="exact"/>
        <w:ind w:left="0" w:leftChars="0" w:right="0" w:firstLine="602"/>
        <w:jc w:val="both"/>
        <w:textAlignment w:val="auto"/>
        <w:outlineLvl w:val="1"/>
        <w:rPr>
          <w:rFonts w:hint="default" w:ascii="Times New Roman" w:hAnsi="Times New Roman" w:eastAsia="仿宋" w:cs="Times New Roman"/>
          <w:b/>
          <w:bCs/>
          <w:color w:val="auto"/>
          <w:sz w:val="32"/>
          <w:szCs w:val="32"/>
        </w:rPr>
      </w:pPr>
      <w:bookmarkStart w:id="88" w:name="_Toc17366"/>
      <w:bookmarkEnd w:id="88"/>
      <w:bookmarkStart w:id="89" w:name="_Toc4252"/>
      <w:r>
        <w:rPr>
          <w:rFonts w:hint="default" w:ascii="Times New Roman" w:hAnsi="Times New Roman" w:eastAsia="楷体_GB2312" w:cs="Times New Roman"/>
          <w:b w:val="0"/>
          <w:bCs w:val="0"/>
          <w:color w:val="auto"/>
          <w:sz w:val="32"/>
          <w:szCs w:val="32"/>
        </w:rPr>
        <w:t>6.9</w:t>
      </w:r>
      <w:r>
        <w:rPr>
          <w:rFonts w:hint="eastAsia" w:ascii="Times New Roman" w:hAnsi="Times New Roman" w:eastAsia="楷体_GB2312" w:cs="Times New Roman"/>
          <w:b w:val="0"/>
          <w:bCs w:val="0"/>
          <w:color w:val="auto"/>
          <w:sz w:val="32"/>
          <w:szCs w:val="32"/>
          <w:lang w:val="en-US" w:eastAsia="zh-CN"/>
        </w:rPr>
        <w:t xml:space="preserve"> </w:t>
      </w:r>
      <w:r>
        <w:rPr>
          <w:rFonts w:hint="default" w:ascii="Times New Roman" w:hAnsi="Times New Roman" w:eastAsia="楷体_GB2312" w:cs="Times New Roman"/>
          <w:b w:val="0"/>
          <w:bCs w:val="0"/>
          <w:color w:val="auto"/>
          <w:sz w:val="32"/>
          <w:szCs w:val="32"/>
        </w:rPr>
        <w:t>避难场地保障</w:t>
      </w:r>
      <w:bookmarkEnd w:id="89"/>
      <w:r>
        <w:rPr>
          <w:rFonts w:hint="default" w:ascii="Times New Roman" w:hAnsi="Times New Roman" w:eastAsia="楷体_GB2312" w:cs="Times New Roman"/>
          <w:b w:val="0"/>
          <w:bCs w:val="0"/>
          <w:color w:val="auto"/>
          <w:sz w:val="32"/>
          <w:szCs w:val="32"/>
        </w:rPr>
        <w:t xml:space="preserve"> </w:t>
      </w:r>
      <w:r>
        <w:rPr>
          <w:rFonts w:hint="default" w:ascii="Times New Roman" w:hAnsi="Times New Roman" w:eastAsia="仿宋" w:cs="Times New Roman"/>
          <w:b/>
          <w:bCs/>
          <w:color w:val="auto"/>
          <w:sz w:val="32"/>
          <w:szCs w:val="32"/>
        </w:rPr>
        <w:t xml:space="preserve">   </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b/>
          <w:bCs/>
          <w:color w:val="auto"/>
          <w:kern w:val="2"/>
          <w:sz w:val="32"/>
          <w:szCs w:val="30"/>
          <w:lang w:val="en-US" w:eastAsia="zh-CN" w:bidi="ar-SA"/>
        </w:rPr>
      </w:pPr>
      <w:r>
        <w:rPr>
          <w:rFonts w:hint="default" w:ascii="Times New Roman" w:hAnsi="Times New Roman" w:eastAsia="仿宋_GB2312" w:cs="Times New Roman"/>
          <w:b/>
          <w:bCs/>
          <w:color w:val="auto"/>
          <w:kern w:val="2"/>
          <w:sz w:val="32"/>
          <w:szCs w:val="30"/>
          <w:lang w:val="en-US" w:eastAsia="zh-CN" w:bidi="ar-SA"/>
        </w:rPr>
        <w:t>6.9.1制定应急避难场所专项规划：</w:t>
      </w:r>
    </w:p>
    <w:p>
      <w:pPr>
        <w:widowControl w:val="0"/>
        <w:wordWrap/>
        <w:autoSpaceDE w:val="0"/>
        <w:autoSpaceDN w:val="0"/>
        <w:adjustRightInd/>
        <w:snapToGrid/>
        <w:spacing w:before="0" w:beforeAutospacing="0" w:after="0" w:afterAutospacing="0" w:line="560" w:lineRule="exact"/>
        <w:ind w:left="0" w:leftChars="0" w:right="0" w:firstLine="601"/>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区减灾委要指导各村（居）委会、有关部门（单位）负责本辖区、本行业（区域）的应急避难场所建设、管理和维护工作。</w:t>
      </w:r>
    </w:p>
    <w:p>
      <w:pPr>
        <w:widowControl w:val="0"/>
        <w:wordWrap/>
        <w:autoSpaceDE w:val="0"/>
        <w:autoSpaceDN w:val="0"/>
        <w:adjustRightInd/>
        <w:snapToGrid/>
        <w:spacing w:before="0" w:beforeAutospacing="0" w:after="0" w:afterAutospacing="0" w:line="560" w:lineRule="exact"/>
        <w:ind w:left="0" w:leftChars="0" w:right="0" w:firstLine="601"/>
        <w:jc w:val="both"/>
        <w:textAlignment w:val="auto"/>
        <w:rPr>
          <w:rFonts w:hint="default" w:ascii="Times New Roman" w:hAnsi="Times New Roman" w:eastAsia="仿宋_GB2312" w:cs="Times New Roman"/>
          <w:b/>
          <w:bCs/>
          <w:color w:val="auto"/>
          <w:kern w:val="2"/>
          <w:sz w:val="32"/>
          <w:szCs w:val="30"/>
          <w:lang w:val="en-US" w:eastAsia="zh-CN" w:bidi="ar-SA"/>
        </w:rPr>
      </w:pPr>
      <w:r>
        <w:rPr>
          <w:rFonts w:hint="default" w:ascii="Times New Roman" w:hAnsi="Times New Roman" w:eastAsia="仿宋_GB2312" w:cs="Times New Roman"/>
          <w:b/>
          <w:bCs/>
          <w:color w:val="auto"/>
          <w:kern w:val="2"/>
          <w:sz w:val="32"/>
          <w:szCs w:val="30"/>
          <w:lang w:val="en-US" w:eastAsia="zh-CN" w:bidi="ar-SA"/>
        </w:rPr>
        <w:t>6.9.2发挥现有应急避难场所作用：</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已建成的区综合应急避难场所，主管单位应按照要求配置各种设施设备，划定各类功能区，设置规范的标志牌，储备必要的物资，建立健全应急避难场所维护、管理制度和灾时应急预案。</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依托全区各中小学校、体育广场、公园等场所设立的临时避难场所，有关部门应规划投入建设应急避难场所的基本生活设施保障工作。</w:t>
      </w:r>
    </w:p>
    <w:p>
      <w:pPr>
        <w:widowControl w:val="0"/>
        <w:wordWrap/>
        <w:autoSpaceDE w:val="0"/>
        <w:autoSpaceDN w:val="0"/>
        <w:adjustRightInd/>
        <w:snapToGrid/>
        <w:spacing w:before="0" w:beforeAutospacing="0" w:after="0" w:afterAutospacing="0" w:line="560" w:lineRule="exact"/>
        <w:ind w:left="0" w:leftChars="0" w:right="0" w:firstLine="602"/>
        <w:jc w:val="both"/>
        <w:textAlignment w:val="auto"/>
        <w:outlineLvl w:val="1"/>
        <w:rPr>
          <w:rFonts w:hint="default" w:ascii="Times New Roman" w:hAnsi="Times New Roman" w:eastAsia="仿宋" w:cs="Times New Roman"/>
          <w:b/>
          <w:bCs/>
          <w:color w:val="auto"/>
          <w:sz w:val="32"/>
          <w:szCs w:val="32"/>
        </w:rPr>
      </w:pPr>
      <w:bookmarkStart w:id="90" w:name="_Toc12795"/>
      <w:bookmarkEnd w:id="90"/>
      <w:bookmarkStart w:id="91" w:name="_Toc22278"/>
      <w:r>
        <w:rPr>
          <w:rFonts w:hint="default" w:ascii="Times New Roman" w:hAnsi="Times New Roman" w:eastAsia="楷体_GB2312" w:cs="Times New Roman"/>
          <w:b w:val="0"/>
          <w:bCs w:val="0"/>
          <w:color w:val="auto"/>
          <w:sz w:val="32"/>
          <w:szCs w:val="32"/>
        </w:rPr>
        <w:t>6.10</w:t>
      </w:r>
      <w:r>
        <w:rPr>
          <w:rFonts w:hint="default" w:ascii="Times New Roman" w:hAnsi="Times New Roman" w:eastAsia="楷体_GB2312" w:cs="Times New Roman"/>
          <w:b w:val="0"/>
          <w:bCs w:val="0"/>
          <w:color w:val="auto"/>
          <w:sz w:val="32"/>
          <w:szCs w:val="32"/>
          <w:lang w:val="en-US" w:eastAsia="zh-CN"/>
        </w:rPr>
        <w:t xml:space="preserve"> </w:t>
      </w:r>
      <w:r>
        <w:rPr>
          <w:rFonts w:hint="default" w:ascii="Times New Roman" w:hAnsi="Times New Roman" w:eastAsia="楷体_GB2312" w:cs="Times New Roman"/>
          <w:b w:val="0"/>
          <w:bCs w:val="0"/>
          <w:color w:val="auto"/>
          <w:sz w:val="32"/>
          <w:szCs w:val="32"/>
        </w:rPr>
        <w:t>法律规章保障</w:t>
      </w:r>
      <w:bookmarkEnd w:id="91"/>
      <w:r>
        <w:rPr>
          <w:rFonts w:hint="default" w:ascii="Times New Roman" w:hAnsi="Times New Roman" w:eastAsia="仿宋" w:cs="Times New Roman"/>
          <w:b/>
          <w:bCs/>
          <w:color w:val="auto"/>
          <w:sz w:val="32"/>
          <w:szCs w:val="32"/>
        </w:rPr>
        <w:t xml:space="preserve">    </w:t>
      </w:r>
      <w:r>
        <w:rPr>
          <w:rFonts w:hint="default" w:ascii="Times New Roman" w:hAnsi="Times New Roman" w:eastAsia="仿宋" w:cs="Times New Roman"/>
          <w:color w:val="auto"/>
          <w:sz w:val="32"/>
          <w:szCs w:val="32"/>
        </w:rPr>
        <w:t xml:space="preserve">    </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依照《中华人民共和国突发事件应对法》《中华人民共和国安全生产法》《中华人民共和国消防法》《中华人民共和国防洪法》《国务院办公厅关于印发&lt;突发事件应急预案管理办法&gt;》等有关法律、法规和地方性行政规章执行。</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在突发事件发生和延续期间，区人民政府根据需要依法制定和发布紧急决定和命令。区司法局为区人民政府提供突发事件处置的法律意见。</w:t>
      </w:r>
    </w:p>
    <w:p>
      <w:pPr>
        <w:widowControl w:val="0"/>
        <w:wordWrap/>
        <w:autoSpaceDE w:val="0"/>
        <w:autoSpaceDN w:val="0"/>
        <w:adjustRightInd/>
        <w:snapToGrid/>
        <w:spacing w:before="0" w:beforeAutospacing="0" w:after="0" w:afterAutospacing="0" w:line="560" w:lineRule="exact"/>
        <w:ind w:left="0" w:leftChars="0" w:right="0" w:firstLine="602"/>
        <w:jc w:val="both"/>
        <w:textAlignment w:val="auto"/>
        <w:outlineLvl w:val="1"/>
        <w:rPr>
          <w:rFonts w:hint="default" w:ascii="Times New Roman" w:hAnsi="Times New Roman" w:eastAsia="仿宋" w:cs="Times New Roman"/>
          <w:b/>
          <w:bCs/>
          <w:color w:val="auto"/>
          <w:sz w:val="32"/>
          <w:szCs w:val="32"/>
        </w:rPr>
      </w:pPr>
      <w:bookmarkStart w:id="92" w:name="_Toc30174"/>
      <w:bookmarkEnd w:id="92"/>
      <w:bookmarkStart w:id="93" w:name="_Toc2309"/>
      <w:r>
        <w:rPr>
          <w:rFonts w:hint="default" w:ascii="Times New Roman" w:hAnsi="Times New Roman" w:eastAsia="楷体_GB2312" w:cs="Times New Roman"/>
          <w:b w:val="0"/>
          <w:bCs w:val="0"/>
          <w:color w:val="auto"/>
          <w:sz w:val="32"/>
          <w:szCs w:val="32"/>
        </w:rPr>
        <w:t>6.11</w:t>
      </w:r>
      <w:r>
        <w:rPr>
          <w:rFonts w:hint="default" w:ascii="Times New Roman" w:hAnsi="Times New Roman" w:eastAsia="楷体_GB2312" w:cs="Times New Roman"/>
          <w:b w:val="0"/>
          <w:bCs w:val="0"/>
          <w:color w:val="auto"/>
          <w:sz w:val="32"/>
          <w:szCs w:val="32"/>
          <w:lang w:val="en-US" w:eastAsia="zh-CN"/>
        </w:rPr>
        <w:t xml:space="preserve"> </w:t>
      </w:r>
      <w:r>
        <w:rPr>
          <w:rFonts w:hint="default" w:ascii="Times New Roman" w:hAnsi="Times New Roman" w:eastAsia="楷体_GB2312" w:cs="Times New Roman"/>
          <w:b w:val="0"/>
          <w:bCs w:val="0"/>
          <w:color w:val="auto"/>
          <w:sz w:val="32"/>
          <w:szCs w:val="32"/>
        </w:rPr>
        <w:t>其他保障</w:t>
      </w:r>
      <w:bookmarkEnd w:id="93"/>
      <w:r>
        <w:rPr>
          <w:rFonts w:hint="default" w:ascii="Times New Roman" w:hAnsi="Times New Roman" w:eastAsia="楷体_GB2312" w:cs="Times New Roman"/>
          <w:b w:val="0"/>
          <w:bCs w:val="0"/>
          <w:color w:val="auto"/>
          <w:sz w:val="32"/>
          <w:szCs w:val="32"/>
        </w:rPr>
        <w:t xml:space="preserve"> </w:t>
      </w:r>
      <w:r>
        <w:rPr>
          <w:rFonts w:hint="default" w:ascii="Times New Roman" w:hAnsi="Times New Roman" w:eastAsia="仿宋" w:cs="Times New Roman"/>
          <w:b/>
          <w:bCs/>
          <w:color w:val="auto"/>
          <w:sz w:val="32"/>
          <w:szCs w:val="32"/>
        </w:rPr>
        <w:t xml:space="preserve">   </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 xml:space="preserve">突发事件应急处置的科学研究工作，由区政府负责组织、指导。全区所有直接参与或支持应急行动的组织应成立专家组或技术支持机构，建立信息库和紧急联系方式，及时制定和完善现场救援预案，为应急联动指挥中心提供决策依据和措施。 </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outlineLvl w:val="0"/>
        <w:rPr>
          <w:rFonts w:hint="default" w:ascii="Times New Roman" w:hAnsi="Times New Roman" w:eastAsia="黑体" w:cs="Times New Roman"/>
          <w:color w:val="auto"/>
          <w:kern w:val="0"/>
          <w:sz w:val="32"/>
          <w:szCs w:val="32"/>
        </w:rPr>
      </w:pPr>
      <w:bookmarkStart w:id="94" w:name="_Toc21611"/>
      <w:bookmarkEnd w:id="94"/>
      <w:bookmarkStart w:id="95" w:name="_Toc9984"/>
      <w:r>
        <w:rPr>
          <w:rFonts w:hint="default" w:ascii="Times New Roman" w:hAnsi="Times New Roman" w:eastAsia="黑体" w:cs="Times New Roman"/>
          <w:color w:val="auto"/>
          <w:kern w:val="0"/>
          <w:sz w:val="32"/>
          <w:szCs w:val="32"/>
        </w:rPr>
        <w:t>7</w:t>
      </w:r>
      <w:r>
        <w:rPr>
          <w:rFonts w:hint="default" w:ascii="Times New Roman" w:hAnsi="Times New Roman" w:eastAsia="黑体" w:cs="Times New Roman"/>
          <w:color w:val="auto"/>
          <w:kern w:val="0"/>
          <w:sz w:val="32"/>
          <w:szCs w:val="32"/>
          <w:lang w:val="en-US" w:eastAsia="zh-CN"/>
        </w:rPr>
        <w:t xml:space="preserve"> </w:t>
      </w:r>
      <w:r>
        <w:rPr>
          <w:rFonts w:hint="default" w:ascii="Times New Roman" w:hAnsi="Times New Roman" w:eastAsia="黑体" w:cs="Times New Roman"/>
          <w:color w:val="auto"/>
          <w:kern w:val="0"/>
          <w:sz w:val="32"/>
          <w:szCs w:val="32"/>
        </w:rPr>
        <w:t>监督管理</w:t>
      </w:r>
      <w:bookmarkEnd w:id="95"/>
    </w:p>
    <w:p>
      <w:pPr>
        <w:widowControl w:val="0"/>
        <w:wordWrap/>
        <w:autoSpaceDE w:val="0"/>
        <w:autoSpaceDN w:val="0"/>
        <w:adjustRightInd/>
        <w:snapToGrid/>
        <w:spacing w:before="0" w:beforeAutospacing="0" w:after="0" w:afterAutospacing="0" w:line="560" w:lineRule="exact"/>
        <w:ind w:left="0" w:leftChars="0" w:right="0" w:firstLine="602"/>
        <w:jc w:val="both"/>
        <w:textAlignment w:val="auto"/>
        <w:outlineLvl w:val="1"/>
        <w:rPr>
          <w:rFonts w:hint="default" w:ascii="Times New Roman" w:hAnsi="Times New Roman" w:eastAsia="楷体_GB2312" w:cs="Times New Roman"/>
          <w:b w:val="0"/>
          <w:bCs w:val="0"/>
          <w:color w:val="auto"/>
          <w:sz w:val="32"/>
          <w:szCs w:val="32"/>
        </w:rPr>
      </w:pPr>
      <w:bookmarkStart w:id="96" w:name="_Toc31381"/>
      <w:bookmarkEnd w:id="96"/>
      <w:bookmarkStart w:id="97" w:name="_Toc9751"/>
      <w:r>
        <w:rPr>
          <w:rFonts w:hint="default" w:ascii="Times New Roman" w:hAnsi="Times New Roman" w:eastAsia="楷体_GB2312" w:cs="Times New Roman"/>
          <w:b w:val="0"/>
          <w:bCs w:val="0"/>
          <w:color w:val="auto"/>
          <w:sz w:val="32"/>
          <w:szCs w:val="32"/>
        </w:rPr>
        <w:t>7.1</w:t>
      </w:r>
      <w:r>
        <w:rPr>
          <w:rFonts w:hint="default" w:ascii="Times New Roman" w:hAnsi="Times New Roman" w:eastAsia="楷体_GB2312" w:cs="Times New Roman"/>
          <w:b w:val="0"/>
          <w:bCs w:val="0"/>
          <w:color w:val="auto"/>
          <w:sz w:val="32"/>
          <w:szCs w:val="32"/>
          <w:lang w:val="en-US" w:eastAsia="zh-CN"/>
        </w:rPr>
        <w:t xml:space="preserve"> </w:t>
      </w:r>
      <w:r>
        <w:rPr>
          <w:rFonts w:hint="default" w:ascii="Times New Roman" w:hAnsi="Times New Roman" w:eastAsia="楷体_GB2312" w:cs="Times New Roman"/>
          <w:b w:val="0"/>
          <w:bCs w:val="0"/>
          <w:color w:val="auto"/>
          <w:sz w:val="32"/>
          <w:szCs w:val="32"/>
        </w:rPr>
        <w:t>预案管理</w:t>
      </w:r>
      <w:bookmarkEnd w:id="97"/>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b/>
          <w:bCs/>
          <w:color w:val="auto"/>
          <w:kern w:val="2"/>
          <w:sz w:val="32"/>
          <w:szCs w:val="30"/>
          <w:lang w:val="en-US" w:eastAsia="zh-CN" w:bidi="ar-SA"/>
        </w:rPr>
      </w:pPr>
      <w:r>
        <w:rPr>
          <w:rFonts w:hint="default" w:ascii="Times New Roman" w:hAnsi="Times New Roman" w:eastAsia="仿宋_GB2312" w:cs="Times New Roman"/>
          <w:b/>
          <w:bCs/>
          <w:color w:val="auto"/>
          <w:kern w:val="2"/>
          <w:sz w:val="32"/>
          <w:szCs w:val="30"/>
          <w:lang w:val="en-US" w:eastAsia="zh-CN" w:bidi="ar-SA"/>
        </w:rPr>
        <w:t>7.1.1 预案编制</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各村（居）委会、各有关部门（单位）、生产经营单位等应针对本区域、本单位的主要风险和多发易发突发事件等，按照本预案的规定履行职责，并制订、完善相应的应急预案或应急行动方案。</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编制应急预案应开展风险评估和应急资源调查，并广泛听取有关部门、单位和专家意见，与相关预案做好衔接。涉及其他单位职责的，应书面征求意见。编制和修订应急预案应进行应急演练，检验评估应急预案的合法性、针对性、实用性、可操作性及与其他预案的衔接。</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b/>
          <w:bCs/>
          <w:color w:val="auto"/>
          <w:kern w:val="2"/>
          <w:sz w:val="32"/>
          <w:szCs w:val="30"/>
          <w:lang w:val="en-US" w:eastAsia="zh-CN" w:bidi="ar-SA"/>
        </w:rPr>
      </w:pPr>
      <w:r>
        <w:rPr>
          <w:rFonts w:hint="default" w:ascii="Times New Roman" w:hAnsi="Times New Roman" w:eastAsia="仿宋_GB2312" w:cs="Times New Roman"/>
          <w:b/>
          <w:bCs/>
          <w:color w:val="auto"/>
          <w:kern w:val="2"/>
          <w:sz w:val="32"/>
          <w:szCs w:val="30"/>
          <w:lang w:val="en-US" w:eastAsia="zh-CN" w:bidi="ar-SA"/>
        </w:rPr>
        <w:t>7.1.2 预案修订</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区总体应急预案</w:t>
      </w:r>
      <w:r>
        <w:rPr>
          <w:rFonts w:hint="default" w:ascii="Times New Roman" w:hAnsi="Times New Roman" w:cs="Times New Roman"/>
          <w:color w:val="auto"/>
          <w:kern w:val="2"/>
          <w:sz w:val="32"/>
          <w:szCs w:val="30"/>
          <w:lang w:val="en-US" w:eastAsia="zh-CN" w:bidi="ar-SA"/>
        </w:rPr>
        <w:t>和</w:t>
      </w:r>
      <w:r>
        <w:rPr>
          <w:rFonts w:hint="default" w:ascii="Times New Roman" w:hAnsi="Times New Roman" w:eastAsia="仿宋_GB2312" w:cs="Times New Roman"/>
          <w:color w:val="auto"/>
          <w:kern w:val="2"/>
          <w:sz w:val="32"/>
          <w:szCs w:val="30"/>
          <w:lang w:val="en-US" w:eastAsia="zh-CN" w:bidi="ar-SA"/>
        </w:rPr>
        <w:t>区专项应急预案根据有关规定和应急管理工作需要进行修订。</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b/>
          <w:bCs/>
          <w:color w:val="auto"/>
          <w:kern w:val="2"/>
          <w:sz w:val="32"/>
          <w:szCs w:val="30"/>
          <w:lang w:val="en-US" w:eastAsia="zh-CN" w:bidi="ar-SA"/>
        </w:rPr>
      </w:pPr>
      <w:r>
        <w:rPr>
          <w:rFonts w:hint="default" w:ascii="Times New Roman" w:hAnsi="Times New Roman" w:eastAsia="仿宋_GB2312" w:cs="Times New Roman"/>
          <w:b/>
          <w:bCs/>
          <w:color w:val="auto"/>
          <w:kern w:val="2"/>
          <w:sz w:val="32"/>
          <w:szCs w:val="30"/>
          <w:lang w:val="en-US" w:eastAsia="zh-CN" w:bidi="ar-SA"/>
        </w:rPr>
        <w:t>7.1.3 应急演练</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区应急管理局统筹协调和检查指导全区应急演练工作，负责规划、组织和实施跨区域、跨系统的区级综合应急演练。针对区内面临的主要风险和重大输入性风险，组织开展应急演练。</w:t>
      </w:r>
    </w:p>
    <w:p>
      <w:pPr>
        <w:widowControl w:val="0"/>
        <w:wordWrap/>
        <w:autoSpaceDE w:val="0"/>
        <w:autoSpaceDN w:val="0"/>
        <w:adjustRightInd/>
        <w:snapToGrid/>
        <w:spacing w:before="0" w:beforeAutospacing="0" w:after="0" w:afterAutospacing="0" w:line="560" w:lineRule="exact"/>
        <w:ind w:right="0"/>
        <w:jc w:val="both"/>
        <w:textAlignment w:val="auto"/>
        <w:rPr>
          <w:rFonts w:hint="default" w:ascii="Times New Roman" w:hAnsi="Times New Roman" w:eastAsia="仿宋_GB2312" w:cs="Times New Roman"/>
          <w:color w:val="auto"/>
          <w:kern w:val="2"/>
          <w:sz w:val="32"/>
          <w:szCs w:val="30"/>
          <w:lang w:val="en-US" w:eastAsia="zh-CN" w:bidi="ar-SA"/>
        </w:rPr>
      </w:pPr>
      <w:r>
        <w:rPr>
          <w:rFonts w:hint="eastAsia" w:ascii="Times New Roman" w:hAnsi="Times New Roman" w:eastAsia="仿宋_GB2312" w:cs="Times New Roman"/>
          <w:color w:val="auto"/>
          <w:kern w:val="2"/>
          <w:sz w:val="32"/>
          <w:szCs w:val="30"/>
          <w:lang w:val="en-US" w:eastAsia="zh-CN" w:bidi="ar-SA"/>
        </w:rPr>
        <w:t xml:space="preserve">    </w:t>
      </w:r>
      <w:r>
        <w:rPr>
          <w:rFonts w:hint="default" w:ascii="Times New Roman" w:hAnsi="Times New Roman" w:eastAsia="仿宋_GB2312" w:cs="Times New Roman"/>
          <w:color w:val="auto"/>
          <w:kern w:val="2"/>
          <w:sz w:val="32"/>
          <w:szCs w:val="30"/>
          <w:lang w:val="en-US" w:eastAsia="zh-CN" w:bidi="ar-SA"/>
        </w:rPr>
        <w:t>各专项应急指挥机构和各有关部门（单位）负责组织、检查、指导本系统、本领域的综合应急演练或单项应急演练。各村（居）委会根据实际需要组织综合应急演练或专项演练。</w:t>
      </w:r>
    </w:p>
    <w:p>
      <w:pPr>
        <w:widowControl w:val="0"/>
        <w:wordWrap/>
        <w:autoSpaceDE w:val="0"/>
        <w:autoSpaceDN w:val="0"/>
        <w:adjustRightInd/>
        <w:snapToGrid/>
        <w:spacing w:before="0" w:beforeAutospacing="0" w:after="0" w:afterAutospacing="0" w:line="560" w:lineRule="exact"/>
        <w:ind w:right="0"/>
        <w:jc w:val="both"/>
        <w:textAlignment w:val="auto"/>
        <w:rPr>
          <w:rFonts w:hint="default" w:ascii="Times New Roman" w:hAnsi="Times New Roman" w:eastAsia="仿宋_GB2312" w:cs="Times New Roman"/>
          <w:color w:val="auto"/>
          <w:kern w:val="2"/>
          <w:sz w:val="32"/>
          <w:szCs w:val="30"/>
          <w:lang w:val="en-US" w:eastAsia="zh-CN" w:bidi="ar-SA"/>
        </w:rPr>
      </w:pPr>
      <w:r>
        <w:rPr>
          <w:rFonts w:hint="eastAsia" w:ascii="Times New Roman" w:hAnsi="Times New Roman" w:eastAsia="仿宋_GB2312" w:cs="Times New Roman"/>
          <w:color w:val="auto"/>
          <w:kern w:val="2"/>
          <w:sz w:val="32"/>
          <w:szCs w:val="30"/>
          <w:lang w:val="en-US" w:eastAsia="zh-CN" w:bidi="ar-SA"/>
        </w:rPr>
        <w:t xml:space="preserve">    </w:t>
      </w:r>
      <w:r>
        <w:rPr>
          <w:rFonts w:hint="default" w:ascii="Times New Roman" w:hAnsi="Times New Roman" w:eastAsia="仿宋_GB2312" w:cs="Times New Roman"/>
          <w:color w:val="auto"/>
          <w:kern w:val="2"/>
          <w:sz w:val="32"/>
          <w:szCs w:val="30"/>
          <w:lang w:val="en-US" w:eastAsia="zh-CN" w:bidi="ar-SA"/>
        </w:rPr>
        <w:t>所有担负应急救援任务的部门、单位，要针对各自的救援任务经常组织桌面演练、实景模拟演练、沙盘演练或实战演练。全区开展破坏性地震等综合性应急演练。专项应急预案、部门应急预案演练也要定期举行。演练频次依照有关规定执行，在相关应急预案中明确规定。</w:t>
      </w:r>
    </w:p>
    <w:p>
      <w:pPr>
        <w:widowControl w:val="0"/>
        <w:wordWrap/>
        <w:autoSpaceDE w:val="0"/>
        <w:autoSpaceDN w:val="0"/>
        <w:adjustRightInd/>
        <w:snapToGrid/>
        <w:spacing w:before="0" w:beforeAutospacing="0" w:after="0" w:afterAutospacing="0" w:line="560" w:lineRule="exact"/>
        <w:ind w:right="0"/>
        <w:jc w:val="both"/>
        <w:textAlignment w:val="auto"/>
        <w:rPr>
          <w:rFonts w:hint="default" w:ascii="Times New Roman" w:hAnsi="Times New Roman" w:eastAsia="仿宋_GB2312" w:cs="Times New Roman"/>
          <w:color w:val="auto"/>
          <w:kern w:val="2"/>
          <w:sz w:val="32"/>
          <w:szCs w:val="30"/>
          <w:lang w:val="en-US" w:eastAsia="zh-CN" w:bidi="ar-SA"/>
        </w:rPr>
      </w:pPr>
      <w:r>
        <w:rPr>
          <w:rFonts w:hint="eastAsia" w:ascii="Times New Roman" w:hAnsi="Times New Roman" w:eastAsia="仿宋_GB2312" w:cs="Times New Roman"/>
          <w:color w:val="auto"/>
          <w:kern w:val="2"/>
          <w:sz w:val="32"/>
          <w:szCs w:val="30"/>
          <w:lang w:val="en-US" w:eastAsia="zh-CN" w:bidi="ar-SA"/>
        </w:rPr>
        <w:t xml:space="preserve">    </w:t>
      </w:r>
      <w:r>
        <w:rPr>
          <w:rFonts w:hint="default" w:ascii="Times New Roman" w:hAnsi="Times New Roman" w:eastAsia="仿宋_GB2312" w:cs="Times New Roman"/>
          <w:color w:val="auto"/>
          <w:kern w:val="2"/>
          <w:sz w:val="32"/>
          <w:szCs w:val="30"/>
          <w:lang w:val="en-US" w:eastAsia="zh-CN" w:bidi="ar-SA"/>
        </w:rPr>
        <w:t>应急演练应组织演练评估，着重评估应急预案的合理性与可操作性、应急指挥协调、应急处置程序与措施、现场人员应急处置表现、应急装备及设施的针对性与可靠性、应急保障能力等。</w:t>
      </w:r>
    </w:p>
    <w:p>
      <w:pPr>
        <w:widowControl w:val="0"/>
        <w:wordWrap/>
        <w:autoSpaceDE w:val="0"/>
        <w:autoSpaceDN w:val="0"/>
        <w:adjustRightInd/>
        <w:snapToGrid/>
        <w:spacing w:before="0" w:beforeAutospacing="0" w:after="0" w:afterAutospacing="0" w:line="560" w:lineRule="exact"/>
        <w:ind w:left="0" w:leftChars="0" w:right="0" w:firstLine="602"/>
        <w:jc w:val="both"/>
        <w:textAlignment w:val="auto"/>
        <w:outlineLvl w:val="1"/>
        <w:rPr>
          <w:rFonts w:hint="default" w:ascii="Times New Roman" w:hAnsi="Times New Roman" w:eastAsia="楷体_GB2312" w:cs="Times New Roman"/>
          <w:b w:val="0"/>
          <w:bCs w:val="0"/>
          <w:color w:val="auto"/>
          <w:sz w:val="32"/>
          <w:szCs w:val="32"/>
        </w:rPr>
      </w:pPr>
      <w:bookmarkStart w:id="98" w:name="_Toc16726"/>
      <w:bookmarkEnd w:id="98"/>
      <w:bookmarkStart w:id="99" w:name="_Toc32495"/>
      <w:r>
        <w:rPr>
          <w:rFonts w:hint="default" w:ascii="Times New Roman" w:hAnsi="Times New Roman" w:eastAsia="楷体_GB2312" w:cs="Times New Roman"/>
          <w:b w:val="0"/>
          <w:bCs w:val="0"/>
          <w:color w:val="auto"/>
          <w:sz w:val="32"/>
          <w:szCs w:val="32"/>
        </w:rPr>
        <w:t>7.2</w:t>
      </w:r>
      <w:r>
        <w:rPr>
          <w:rFonts w:hint="eastAsia" w:ascii="Times New Roman" w:hAnsi="Times New Roman" w:eastAsia="楷体_GB2312" w:cs="Times New Roman"/>
          <w:b w:val="0"/>
          <w:bCs w:val="0"/>
          <w:color w:val="auto"/>
          <w:sz w:val="32"/>
          <w:szCs w:val="32"/>
          <w:lang w:val="en-US" w:eastAsia="zh-CN"/>
        </w:rPr>
        <w:t xml:space="preserve"> </w:t>
      </w:r>
      <w:r>
        <w:rPr>
          <w:rFonts w:hint="default" w:ascii="Times New Roman" w:hAnsi="Times New Roman" w:eastAsia="楷体_GB2312" w:cs="Times New Roman"/>
          <w:b w:val="0"/>
          <w:bCs w:val="0"/>
          <w:color w:val="auto"/>
          <w:sz w:val="32"/>
          <w:szCs w:val="32"/>
        </w:rPr>
        <w:t>宣传教育培训</w:t>
      </w:r>
      <w:bookmarkEnd w:id="99"/>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b/>
          <w:bCs/>
          <w:color w:val="auto"/>
          <w:kern w:val="2"/>
          <w:sz w:val="32"/>
          <w:szCs w:val="30"/>
          <w:lang w:val="en-US" w:eastAsia="zh-CN" w:bidi="ar-SA"/>
        </w:rPr>
        <w:t>7.2.1 宣传教育</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 xml:space="preserve">区应急管理局组织协调应急宣传教育规划，广泛开展应急法律法规和预防、避险、自救互救等应急知识宣传教育。通过广播电视、各类媒体平台、政务网和客户端等，向公众普及应急预案的信息、专线电话、自救互救、避难等应急常识，提高群众自救互救能力。区教育局把突发事件安全教育纳入中、小学校学生素质教育的重要内容，提高青少年学生危机意识和应对能力。    </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b/>
          <w:bCs/>
          <w:color w:val="auto"/>
          <w:kern w:val="2"/>
          <w:sz w:val="32"/>
          <w:szCs w:val="30"/>
          <w:lang w:val="en-US" w:eastAsia="zh-CN" w:bidi="ar-SA"/>
        </w:rPr>
      </w:pPr>
      <w:r>
        <w:rPr>
          <w:rFonts w:hint="default" w:ascii="Times New Roman" w:hAnsi="Times New Roman" w:eastAsia="仿宋_GB2312" w:cs="Times New Roman"/>
          <w:b/>
          <w:bCs/>
          <w:color w:val="auto"/>
          <w:kern w:val="2"/>
          <w:sz w:val="32"/>
          <w:szCs w:val="30"/>
          <w:lang w:val="en-US" w:eastAsia="zh-CN" w:bidi="ar-SA"/>
        </w:rPr>
        <w:t>7.2.2 培训</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担负应急救援的各级领导、应急管理和救援人员每年要组织一次应急救援培训，了解和掌握应急救援的工作原则、方法，熟悉救援的程序，做到合格上岗。</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区各专项应急指挥机构、各有关部门（单位）应当按照隶属关系和管理责任，加强本系统、本领域专业应急救援队伍的培训，提高其专业救援能力和安全防护技能。</w:t>
      </w:r>
    </w:p>
    <w:p>
      <w:pPr>
        <w:widowControl w:val="0"/>
        <w:wordWrap/>
        <w:autoSpaceDE w:val="0"/>
        <w:autoSpaceDN w:val="0"/>
        <w:adjustRightInd/>
        <w:snapToGrid/>
        <w:spacing w:before="0" w:beforeAutospacing="0" w:after="0" w:afterAutospacing="0" w:line="560" w:lineRule="exact"/>
        <w:ind w:right="0"/>
        <w:jc w:val="both"/>
        <w:textAlignment w:val="auto"/>
        <w:rPr>
          <w:rFonts w:hint="default" w:ascii="Times New Roman" w:hAnsi="Times New Roman" w:eastAsia="仿宋_GB2312" w:cs="Times New Roman"/>
          <w:color w:val="auto"/>
          <w:kern w:val="2"/>
          <w:sz w:val="32"/>
          <w:szCs w:val="30"/>
          <w:lang w:val="en-US" w:eastAsia="zh-CN" w:bidi="ar-SA"/>
        </w:rPr>
      </w:pPr>
      <w:r>
        <w:rPr>
          <w:rFonts w:hint="eastAsia" w:ascii="Times New Roman" w:hAnsi="Times New Roman" w:eastAsia="仿宋_GB2312" w:cs="Times New Roman"/>
          <w:color w:val="auto"/>
          <w:kern w:val="2"/>
          <w:sz w:val="32"/>
          <w:szCs w:val="30"/>
          <w:lang w:val="en-US" w:eastAsia="zh-CN" w:bidi="ar-SA"/>
        </w:rPr>
        <w:t xml:space="preserve">    </w:t>
      </w:r>
      <w:r>
        <w:rPr>
          <w:rFonts w:hint="default" w:ascii="Times New Roman" w:hAnsi="Times New Roman" w:eastAsia="仿宋_GB2312" w:cs="Times New Roman"/>
          <w:color w:val="auto"/>
          <w:kern w:val="2"/>
          <w:sz w:val="32"/>
          <w:szCs w:val="30"/>
          <w:lang w:val="en-US" w:eastAsia="zh-CN" w:bidi="ar-SA"/>
        </w:rPr>
        <w:t>区减灾委办公室组织协调区有关部门（单位）以及其他社会组织，开展应急志愿者培训工作，使其掌握应急管理法律法规和突发事件应对基本技能，增强现场组织、自救互救以及配合专业救援队伍开展工作的能力。</w:t>
      </w:r>
    </w:p>
    <w:p>
      <w:pPr>
        <w:widowControl w:val="0"/>
        <w:wordWrap/>
        <w:autoSpaceDE w:val="0"/>
        <w:autoSpaceDN w:val="0"/>
        <w:adjustRightInd/>
        <w:snapToGrid/>
        <w:spacing w:before="0" w:beforeAutospacing="0" w:after="0" w:afterAutospacing="0" w:line="560" w:lineRule="exact"/>
        <w:ind w:right="0"/>
        <w:jc w:val="both"/>
        <w:textAlignment w:val="auto"/>
        <w:rPr>
          <w:rFonts w:hint="default" w:ascii="Times New Roman" w:hAnsi="Times New Roman" w:eastAsia="仿宋_GB2312" w:cs="Times New Roman"/>
          <w:color w:val="auto"/>
          <w:kern w:val="2"/>
          <w:sz w:val="32"/>
          <w:szCs w:val="30"/>
          <w:lang w:val="en-US" w:eastAsia="zh-CN" w:bidi="ar-SA"/>
        </w:rPr>
      </w:pPr>
      <w:r>
        <w:rPr>
          <w:rFonts w:hint="eastAsia" w:ascii="Times New Roman" w:hAnsi="Times New Roman" w:eastAsia="仿宋_GB2312" w:cs="Times New Roman"/>
          <w:color w:val="auto"/>
          <w:kern w:val="2"/>
          <w:sz w:val="32"/>
          <w:szCs w:val="30"/>
          <w:lang w:val="en-US" w:eastAsia="zh-CN" w:bidi="ar-SA"/>
        </w:rPr>
        <w:t xml:space="preserve">    </w:t>
      </w:r>
      <w:r>
        <w:rPr>
          <w:rFonts w:hint="default" w:ascii="Times New Roman" w:hAnsi="Times New Roman" w:eastAsia="仿宋_GB2312" w:cs="Times New Roman"/>
          <w:color w:val="auto"/>
          <w:kern w:val="2"/>
          <w:sz w:val="32"/>
          <w:szCs w:val="30"/>
          <w:lang w:val="en-US" w:eastAsia="zh-CN" w:bidi="ar-SA"/>
        </w:rPr>
        <w:t>中小学应当开设有关突发事件预防与应急知识、自救与互救知识和技能的课程。各有关职能部门要积极向群众宣传突发事件知识和应急技能。</w:t>
      </w:r>
    </w:p>
    <w:p>
      <w:pPr>
        <w:widowControl w:val="0"/>
        <w:wordWrap/>
        <w:autoSpaceDE w:val="0"/>
        <w:autoSpaceDN w:val="0"/>
        <w:adjustRightInd/>
        <w:snapToGrid/>
        <w:spacing w:before="0" w:beforeAutospacing="0" w:after="0" w:afterAutospacing="0" w:line="560" w:lineRule="exact"/>
        <w:ind w:left="0" w:leftChars="0" w:right="0" w:firstLine="602"/>
        <w:jc w:val="both"/>
        <w:textAlignment w:val="auto"/>
        <w:outlineLvl w:val="1"/>
        <w:rPr>
          <w:rFonts w:hint="default" w:ascii="Times New Roman" w:hAnsi="Times New Roman" w:eastAsia="楷体_GB2312" w:cs="Times New Roman"/>
          <w:b w:val="0"/>
          <w:bCs w:val="0"/>
          <w:color w:val="auto"/>
          <w:sz w:val="32"/>
          <w:szCs w:val="32"/>
          <w:lang w:val="en-US" w:eastAsia="zh-CN"/>
        </w:rPr>
      </w:pPr>
      <w:bookmarkStart w:id="100" w:name="_Toc1347"/>
      <w:bookmarkEnd w:id="100"/>
      <w:bookmarkStart w:id="101" w:name="_Toc3714"/>
      <w:r>
        <w:rPr>
          <w:rFonts w:hint="default" w:ascii="Times New Roman" w:hAnsi="Times New Roman" w:eastAsia="楷体_GB2312" w:cs="Times New Roman"/>
          <w:b w:val="0"/>
          <w:bCs w:val="0"/>
          <w:color w:val="auto"/>
          <w:sz w:val="32"/>
          <w:szCs w:val="32"/>
          <w:lang w:val="en-US" w:eastAsia="zh-CN"/>
        </w:rPr>
        <w:t>7.3 责任追究</w:t>
      </w:r>
      <w:bookmarkEnd w:id="101"/>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b/>
          <w:bCs/>
          <w:color w:val="auto"/>
          <w:kern w:val="2"/>
          <w:sz w:val="32"/>
          <w:szCs w:val="30"/>
          <w:lang w:val="en-US" w:eastAsia="zh-CN" w:bidi="ar-SA"/>
        </w:rPr>
      </w:pPr>
      <w:r>
        <w:rPr>
          <w:rFonts w:hint="default" w:ascii="Times New Roman" w:hAnsi="Times New Roman" w:eastAsia="仿宋_GB2312" w:cs="Times New Roman"/>
          <w:b/>
          <w:bCs/>
          <w:color w:val="auto"/>
          <w:kern w:val="2"/>
          <w:sz w:val="32"/>
          <w:szCs w:val="30"/>
          <w:lang w:val="en-US" w:eastAsia="zh-CN" w:bidi="ar-SA"/>
        </w:rPr>
        <w:t>7.3.1 政府责任追究：</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行政机关领导及其工作人员有下列情形之一的，由其上级行政机关责令改正；情节严重或者造成严重后果的，直接负责的领导和其他直接责任人，依法给予行政处分；构成犯罪的，由司法机关依法追究其刑事责任：</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（1）不按规定做好突发事件预防工作、应急准备工作的，导致发生重大突发事件的；</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（2）不服从上级行政机关对突发事件应急处置工作统一领导和协调的，不按规定报送和公布有关突发事件信息或者瞒报、谎报、缓报的；</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（3）不按规定及时发布有关应对突发事件命令的；</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（4）不及时采取措施处置突发事件，或者处置不力导致事态扩大的；</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（5）不按规定公布有关应对突发事件决定和命令的；</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（6）不及时进行人员安置、开展生产自救、恢复生产、生活和工作秩序的；</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（7）截留、挪用、私分或者贪污应急资金或者物资的；</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（8）不按规定的权限和程序征收、征用公民、法人或者其他组织的财产，或者不按规定给予补偿的；</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 xml:space="preserve">（9）不及时归还征收、征用的公民、法人或者其他组织的财产，或者不按规定给予补偿的。    </w:t>
      </w:r>
    </w:p>
    <w:p>
      <w:pPr>
        <w:wordWrap/>
        <w:autoSpaceDE w:val="0"/>
        <w:adjustRightInd/>
        <w:snapToGrid/>
        <w:spacing w:before="0" w:beforeAutospacing="0" w:after="0" w:afterAutospacing="0" w:line="578" w:lineRule="exact"/>
        <w:ind w:left="0" w:leftChars="0" w:right="0" w:firstLine="600"/>
        <w:jc w:val="both"/>
        <w:textAlignment w:val="auto"/>
        <w:rPr>
          <w:rFonts w:hint="default" w:ascii="Times New Roman" w:hAnsi="Times New Roman" w:eastAsia="仿宋_GB2312" w:cs="Times New Roman"/>
          <w:b/>
          <w:bCs/>
          <w:color w:val="auto"/>
          <w:kern w:val="2"/>
          <w:sz w:val="32"/>
          <w:szCs w:val="30"/>
          <w:lang w:val="en-US" w:eastAsia="zh-CN" w:bidi="ar-SA"/>
        </w:rPr>
      </w:pPr>
      <w:r>
        <w:rPr>
          <w:rFonts w:hint="default" w:ascii="Times New Roman" w:hAnsi="Times New Roman" w:eastAsia="仿宋_GB2312" w:cs="Times New Roman"/>
          <w:b/>
          <w:bCs/>
          <w:color w:val="auto"/>
          <w:kern w:val="2"/>
          <w:sz w:val="32"/>
          <w:szCs w:val="30"/>
          <w:lang w:val="en-US" w:eastAsia="zh-CN" w:bidi="ar-SA"/>
        </w:rPr>
        <w:t>7.3.2 基层组织责任追究：</w:t>
      </w:r>
    </w:p>
    <w:p>
      <w:pPr>
        <w:wordWrap/>
        <w:autoSpaceDE w:val="0"/>
        <w:adjustRightInd/>
        <w:snapToGrid/>
        <w:spacing w:before="0" w:beforeAutospacing="0" w:after="0" w:afterAutospacing="0" w:line="578"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村（居）委会、企事业单位和其他组织有下列情形之一的，由有关行政机关责令改正；违反法律规定的，依法给予相应处罚；构成犯罪的，由司法机关依法追究刑事责任：</w:t>
      </w:r>
    </w:p>
    <w:p>
      <w:pPr>
        <w:wordWrap/>
        <w:autoSpaceDE w:val="0"/>
        <w:adjustRightInd/>
        <w:snapToGrid/>
        <w:spacing w:before="0" w:beforeAutospacing="0" w:after="0" w:afterAutospacing="0" w:line="578"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（1）未按规定做好突发事件应急准备工作，宣传普及应急常识，造成严重后果的；</w:t>
      </w:r>
    </w:p>
    <w:p>
      <w:pPr>
        <w:wordWrap/>
        <w:autoSpaceDE w:val="0"/>
        <w:adjustRightInd/>
        <w:snapToGrid/>
        <w:spacing w:before="0" w:beforeAutospacing="0" w:after="0" w:afterAutospacing="0" w:line="578"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（2）公共场所、公共交通工具、人群密集场所等不按规定制定突发事件应急预案、采取应急措施的；</w:t>
      </w:r>
    </w:p>
    <w:p>
      <w:pPr>
        <w:wordWrap/>
        <w:autoSpaceDE w:val="0"/>
        <w:adjustRightInd/>
        <w:snapToGrid/>
        <w:spacing w:before="0" w:beforeAutospacing="0" w:after="0" w:afterAutospacing="0" w:line="578"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（3）不及时向行政机关报告突发事件信息的；</w:t>
      </w:r>
    </w:p>
    <w:p>
      <w:pPr>
        <w:wordWrap/>
        <w:autoSpaceDE w:val="0"/>
        <w:adjustRightInd/>
        <w:snapToGrid/>
        <w:spacing w:before="0" w:beforeAutospacing="0" w:after="0" w:afterAutospacing="0" w:line="578"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（4）突发事件发生后，不服从行政机关决定、命令和指示，不听从调遣的；</w:t>
      </w:r>
    </w:p>
    <w:p>
      <w:pPr>
        <w:wordWrap/>
        <w:autoSpaceDE w:val="0"/>
        <w:adjustRightInd/>
        <w:snapToGrid/>
        <w:spacing w:before="0" w:beforeAutospacing="0" w:after="0" w:afterAutospacing="0" w:line="578"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（5）不积极开展救助工作，协助维护社会秩序的。</w:t>
      </w:r>
    </w:p>
    <w:p>
      <w:pPr>
        <w:wordWrap/>
        <w:autoSpaceDE w:val="0"/>
        <w:adjustRightInd/>
        <w:snapToGrid/>
        <w:spacing w:before="0" w:beforeAutospacing="0" w:after="0" w:afterAutospacing="0" w:line="578" w:lineRule="exact"/>
        <w:ind w:right="0"/>
        <w:jc w:val="both"/>
        <w:textAlignment w:val="auto"/>
        <w:rPr>
          <w:rFonts w:hint="default" w:ascii="Times New Roman" w:hAnsi="Times New Roman" w:eastAsia="仿宋_GB2312" w:cs="Times New Roman"/>
          <w:b/>
          <w:bCs/>
          <w:color w:val="auto"/>
          <w:kern w:val="2"/>
          <w:sz w:val="32"/>
          <w:szCs w:val="30"/>
          <w:lang w:val="en-US" w:eastAsia="zh-CN" w:bidi="ar-SA"/>
        </w:rPr>
      </w:pPr>
      <w:r>
        <w:rPr>
          <w:rFonts w:hint="eastAsia" w:ascii="Times New Roman" w:hAnsi="Times New Roman" w:eastAsia="仿宋_GB2312" w:cs="Times New Roman"/>
          <w:b/>
          <w:bCs/>
          <w:color w:val="auto"/>
          <w:kern w:val="2"/>
          <w:sz w:val="32"/>
          <w:szCs w:val="30"/>
          <w:lang w:val="en-US" w:eastAsia="zh-CN" w:bidi="ar-SA"/>
        </w:rPr>
        <w:t xml:space="preserve">    </w:t>
      </w:r>
      <w:r>
        <w:rPr>
          <w:rFonts w:hint="default" w:ascii="Times New Roman" w:hAnsi="Times New Roman" w:eastAsia="仿宋_GB2312" w:cs="Times New Roman"/>
          <w:b/>
          <w:bCs/>
          <w:color w:val="auto"/>
          <w:kern w:val="2"/>
          <w:sz w:val="32"/>
          <w:szCs w:val="30"/>
          <w:lang w:val="en-US" w:eastAsia="zh-CN" w:bidi="ar-SA"/>
        </w:rPr>
        <w:t>7.3.3 个人责任追究：</w:t>
      </w:r>
    </w:p>
    <w:p>
      <w:pPr>
        <w:wordWrap/>
        <w:autoSpaceDE w:val="0"/>
        <w:adjustRightInd/>
        <w:snapToGrid/>
        <w:spacing w:before="0" w:beforeAutospacing="0" w:after="0" w:afterAutospacing="0" w:line="578"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公民个人有下列情形之一的，由有关行政机关责令改正；对相关责任人依法给予行政处罚；构成犯罪的，由司法机关依法追究其刑事责任：</w:t>
      </w:r>
    </w:p>
    <w:p>
      <w:pPr>
        <w:wordWrap/>
        <w:autoSpaceDE w:val="0"/>
        <w:adjustRightInd/>
        <w:snapToGrid/>
        <w:spacing w:before="0" w:beforeAutospacing="0" w:after="0" w:afterAutospacing="0" w:line="578"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 xml:space="preserve">（1）不服从地方政府和基层组织的应急指挥调度，严重干扰妨碍应急疏散、紧急避险、应急动员、应急抢险等应急处置工作，造成较大损失的；   </w:t>
      </w:r>
    </w:p>
    <w:p>
      <w:pPr>
        <w:wordWrap/>
        <w:autoSpaceDE w:val="0"/>
        <w:adjustRightInd/>
        <w:snapToGrid/>
        <w:spacing w:before="0" w:beforeAutospacing="0" w:after="0" w:afterAutospacing="0" w:line="578"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（2）破坏干扰交通、通信、避难场所、救援装备、市政设施等应急保障工作，造成较大损失的；</w:t>
      </w:r>
    </w:p>
    <w:p>
      <w:pPr>
        <w:wordWrap/>
        <w:autoSpaceDE w:val="0"/>
        <w:adjustRightInd/>
        <w:snapToGrid/>
        <w:spacing w:before="0" w:beforeAutospacing="0" w:after="0" w:afterAutospacing="0" w:line="578"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（3）破坏干扰善后处理、社会治安、市场供应，造成较大损失的；</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（4）编造、传播不实信息，蓄意滋事或恶意报复，造成较大社会负面影响的。</w:t>
      </w:r>
    </w:p>
    <w:p>
      <w:pPr>
        <w:widowControl w:val="0"/>
        <w:wordWrap/>
        <w:autoSpaceDE w:val="0"/>
        <w:autoSpaceDN w:val="0"/>
        <w:adjustRightInd/>
        <w:snapToGrid/>
        <w:spacing w:before="0" w:beforeAutospacing="0" w:after="0" w:afterAutospacing="0" w:line="560" w:lineRule="exact"/>
        <w:ind w:left="0" w:leftChars="0" w:right="0" w:firstLine="602"/>
        <w:jc w:val="both"/>
        <w:textAlignment w:val="auto"/>
        <w:outlineLvl w:val="1"/>
        <w:rPr>
          <w:rFonts w:hint="default" w:ascii="Times New Roman" w:hAnsi="Times New Roman" w:eastAsia="楷体_GB2312" w:cs="Times New Roman"/>
          <w:b w:val="0"/>
          <w:bCs w:val="0"/>
          <w:color w:val="auto"/>
          <w:sz w:val="32"/>
          <w:szCs w:val="32"/>
          <w:lang w:val="en-US" w:eastAsia="zh-CN"/>
        </w:rPr>
      </w:pPr>
      <w:bookmarkStart w:id="102" w:name="_Toc25886"/>
      <w:bookmarkEnd w:id="102"/>
      <w:bookmarkStart w:id="103" w:name="_Toc31785"/>
      <w:r>
        <w:rPr>
          <w:rFonts w:hint="default" w:ascii="Times New Roman" w:hAnsi="Times New Roman" w:eastAsia="楷体_GB2312" w:cs="Times New Roman"/>
          <w:b w:val="0"/>
          <w:bCs w:val="0"/>
          <w:color w:val="auto"/>
          <w:sz w:val="32"/>
          <w:szCs w:val="32"/>
          <w:lang w:val="en-US" w:eastAsia="zh-CN"/>
        </w:rPr>
        <w:t>7.4 监督检查与奖励</w:t>
      </w:r>
      <w:bookmarkEnd w:id="103"/>
    </w:p>
    <w:p>
      <w:pPr>
        <w:widowControl w:val="0"/>
        <w:wordWrap/>
        <w:autoSpaceDE w:val="0"/>
        <w:autoSpaceDN w:val="0"/>
        <w:adjustRightInd/>
        <w:snapToGrid/>
        <w:spacing w:before="0" w:beforeAutospacing="0" w:after="0" w:afterAutospacing="0" w:line="560" w:lineRule="exact"/>
        <w:ind w:right="0"/>
        <w:jc w:val="both"/>
        <w:textAlignment w:val="auto"/>
        <w:rPr>
          <w:rFonts w:hint="default" w:ascii="Times New Roman" w:hAnsi="Times New Roman" w:eastAsia="仿宋_GB2312" w:cs="Times New Roman"/>
          <w:b/>
          <w:bCs/>
          <w:color w:val="auto"/>
          <w:kern w:val="2"/>
          <w:sz w:val="32"/>
          <w:szCs w:val="30"/>
          <w:lang w:val="en-US" w:eastAsia="zh-CN" w:bidi="ar-SA"/>
        </w:rPr>
      </w:pPr>
      <w:r>
        <w:rPr>
          <w:rFonts w:hint="eastAsia" w:ascii="Times New Roman" w:hAnsi="Times New Roman" w:eastAsia="仿宋_GB2312" w:cs="Times New Roman"/>
          <w:b/>
          <w:bCs/>
          <w:color w:val="auto"/>
          <w:kern w:val="2"/>
          <w:sz w:val="32"/>
          <w:szCs w:val="30"/>
          <w:lang w:val="en-US" w:eastAsia="zh-CN" w:bidi="ar-SA"/>
        </w:rPr>
        <w:t xml:space="preserve">    </w:t>
      </w:r>
      <w:r>
        <w:rPr>
          <w:rFonts w:hint="default" w:ascii="Times New Roman" w:hAnsi="Times New Roman" w:eastAsia="仿宋_GB2312" w:cs="Times New Roman"/>
          <w:b/>
          <w:bCs/>
          <w:color w:val="auto"/>
          <w:kern w:val="2"/>
          <w:sz w:val="32"/>
          <w:szCs w:val="30"/>
          <w:lang w:val="en-US" w:eastAsia="zh-CN" w:bidi="ar-SA"/>
        </w:rPr>
        <w:t>7.4.1 监督检查：</w:t>
      </w:r>
    </w:p>
    <w:p>
      <w:pPr>
        <w:widowControl w:val="0"/>
        <w:wordWrap/>
        <w:autoSpaceDE w:val="0"/>
        <w:autoSpaceDN w:val="0"/>
        <w:adjustRightInd/>
        <w:snapToGrid/>
        <w:spacing w:before="0" w:beforeAutospacing="0" w:after="0" w:afterAutospacing="0" w:line="560" w:lineRule="exact"/>
        <w:ind w:right="0"/>
        <w:jc w:val="both"/>
        <w:textAlignment w:val="auto"/>
        <w:rPr>
          <w:rFonts w:hint="default" w:ascii="Times New Roman" w:hAnsi="Times New Roman" w:eastAsia="仿宋_GB2312" w:cs="Times New Roman"/>
          <w:color w:val="auto"/>
          <w:kern w:val="2"/>
          <w:sz w:val="32"/>
          <w:szCs w:val="30"/>
          <w:lang w:val="en-US" w:eastAsia="zh-CN" w:bidi="ar-SA"/>
        </w:rPr>
      </w:pPr>
      <w:r>
        <w:rPr>
          <w:rFonts w:hint="eastAsia" w:ascii="Times New Roman" w:hAnsi="Times New Roman" w:eastAsia="仿宋_GB2312" w:cs="Times New Roman"/>
          <w:color w:val="auto"/>
          <w:kern w:val="2"/>
          <w:sz w:val="32"/>
          <w:szCs w:val="30"/>
          <w:lang w:val="en-US" w:eastAsia="zh-CN" w:bidi="ar-SA"/>
        </w:rPr>
        <w:t xml:space="preserve">    </w:t>
      </w:r>
      <w:r>
        <w:rPr>
          <w:rFonts w:hint="default" w:ascii="Times New Roman" w:hAnsi="Times New Roman" w:eastAsia="仿宋_GB2312" w:cs="Times New Roman"/>
          <w:color w:val="auto"/>
          <w:kern w:val="2"/>
          <w:sz w:val="32"/>
          <w:szCs w:val="30"/>
          <w:lang w:val="en-US" w:eastAsia="zh-CN" w:bidi="ar-SA"/>
        </w:rPr>
        <w:t>区应急管理局要加强对各村（居）委会、各部门应急工作检查考核，村（居）委会、各部门、各企事业单位要严格落实应急预案要求，做到资金、物资到位，保障措施有力。</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仿宋_GB2312" w:cs="Times New Roman"/>
          <w:b/>
          <w:bCs/>
          <w:color w:val="auto"/>
          <w:kern w:val="2"/>
          <w:sz w:val="32"/>
          <w:szCs w:val="30"/>
          <w:lang w:val="en-US" w:eastAsia="zh-CN" w:bidi="ar-SA"/>
        </w:rPr>
      </w:pPr>
      <w:r>
        <w:rPr>
          <w:rFonts w:hint="default" w:ascii="Times New Roman" w:hAnsi="Times New Roman" w:eastAsia="仿宋_GB2312" w:cs="Times New Roman"/>
          <w:b/>
          <w:bCs/>
          <w:color w:val="auto"/>
          <w:kern w:val="2"/>
          <w:sz w:val="32"/>
          <w:szCs w:val="30"/>
          <w:lang w:val="en-US" w:eastAsia="zh-CN" w:bidi="ar-SA"/>
        </w:rPr>
        <w:t>7.4.2 奖励：</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rPr>
          <w:rFonts w:hint="default" w:ascii="Times New Roman" w:hAnsi="Times New Roman" w:eastAsia="黑体" w:cs="Times New Roman"/>
          <w:color w:val="auto"/>
          <w:kern w:val="0"/>
          <w:sz w:val="32"/>
          <w:szCs w:val="32"/>
          <w:lang w:val="en-US" w:eastAsia="zh-CN"/>
        </w:rPr>
      </w:pPr>
      <w:r>
        <w:rPr>
          <w:rFonts w:hint="default" w:ascii="Times New Roman" w:hAnsi="Times New Roman" w:eastAsia="仿宋_GB2312" w:cs="Times New Roman"/>
          <w:color w:val="auto"/>
          <w:kern w:val="2"/>
          <w:sz w:val="32"/>
          <w:szCs w:val="30"/>
          <w:lang w:val="en-US" w:eastAsia="zh-CN" w:bidi="ar-SA"/>
        </w:rPr>
        <w:t>对在处置突发事件中表现突出的单位和个人，将按照有关规定给予表彰和奖励；对于在应急抢险中受伤、致残、遇难的救援人员，按照有关规定落实各种待遇。</w:t>
      </w:r>
    </w:p>
    <w:p>
      <w:pPr>
        <w:widowControl w:val="0"/>
        <w:wordWrap/>
        <w:autoSpaceDE w:val="0"/>
        <w:autoSpaceDN w:val="0"/>
        <w:adjustRightInd/>
        <w:snapToGrid/>
        <w:spacing w:before="0" w:beforeAutospacing="0" w:after="0" w:afterAutospacing="0" w:line="560" w:lineRule="exact"/>
        <w:ind w:left="0" w:leftChars="0" w:right="0" w:firstLine="600"/>
        <w:jc w:val="both"/>
        <w:textAlignment w:val="auto"/>
        <w:outlineLvl w:val="0"/>
        <w:rPr>
          <w:rFonts w:hint="default" w:ascii="Times New Roman" w:hAnsi="Times New Roman" w:eastAsia="黑体" w:cs="Times New Roman"/>
          <w:color w:val="auto"/>
          <w:kern w:val="0"/>
          <w:sz w:val="32"/>
          <w:szCs w:val="32"/>
        </w:rPr>
      </w:pPr>
      <w:bookmarkStart w:id="104" w:name="_Toc9750"/>
      <w:bookmarkEnd w:id="104"/>
      <w:bookmarkStart w:id="105" w:name="_Toc24070"/>
      <w:r>
        <w:rPr>
          <w:rFonts w:hint="default" w:ascii="Times New Roman" w:hAnsi="Times New Roman" w:eastAsia="黑体" w:cs="Times New Roman"/>
          <w:color w:val="auto"/>
          <w:kern w:val="0"/>
          <w:sz w:val="32"/>
          <w:szCs w:val="32"/>
        </w:rPr>
        <w:t>8</w:t>
      </w:r>
      <w:r>
        <w:rPr>
          <w:rFonts w:hint="default" w:ascii="Times New Roman" w:hAnsi="Times New Roman" w:eastAsia="黑体" w:cs="Times New Roman"/>
          <w:color w:val="auto"/>
          <w:kern w:val="0"/>
          <w:sz w:val="32"/>
          <w:szCs w:val="32"/>
          <w:lang w:val="en-US" w:eastAsia="zh-CN"/>
        </w:rPr>
        <w:t xml:space="preserve"> </w:t>
      </w:r>
      <w:r>
        <w:rPr>
          <w:rFonts w:hint="default" w:ascii="Times New Roman" w:hAnsi="Times New Roman" w:eastAsia="黑体" w:cs="Times New Roman"/>
          <w:color w:val="auto"/>
          <w:kern w:val="0"/>
          <w:sz w:val="32"/>
          <w:szCs w:val="32"/>
        </w:rPr>
        <w:t>附则</w:t>
      </w:r>
      <w:bookmarkEnd w:id="105"/>
    </w:p>
    <w:p>
      <w:pPr>
        <w:widowControl w:val="0"/>
        <w:wordWrap/>
        <w:autoSpaceDE w:val="0"/>
        <w:autoSpaceDN w:val="0"/>
        <w:adjustRightInd/>
        <w:snapToGrid/>
        <w:spacing w:before="0" w:beforeAutospacing="0" w:after="0" w:afterAutospacing="0" w:line="560" w:lineRule="exact"/>
        <w:ind w:left="0" w:leftChars="0" w:right="0" w:firstLine="602"/>
        <w:jc w:val="both"/>
        <w:textAlignment w:val="auto"/>
        <w:outlineLvl w:val="1"/>
        <w:rPr>
          <w:rFonts w:hint="default" w:ascii="Times New Roman" w:hAnsi="Times New Roman" w:eastAsia="楷体_GB2312" w:cs="Times New Roman"/>
          <w:b w:val="0"/>
          <w:bCs w:val="0"/>
          <w:color w:val="auto"/>
          <w:sz w:val="32"/>
          <w:szCs w:val="32"/>
          <w:lang w:val="en-US" w:eastAsia="zh-CN"/>
        </w:rPr>
      </w:pPr>
      <w:bookmarkStart w:id="106" w:name="_Toc30760"/>
      <w:r>
        <w:rPr>
          <w:rFonts w:hint="default" w:ascii="Times New Roman" w:hAnsi="Times New Roman" w:eastAsia="楷体_GB2312" w:cs="Times New Roman"/>
          <w:b w:val="0"/>
          <w:bCs w:val="0"/>
          <w:color w:val="auto"/>
          <w:sz w:val="32"/>
          <w:szCs w:val="32"/>
          <w:lang w:val="en-US" w:eastAsia="zh-CN"/>
        </w:rPr>
        <w:t>8.1 预案解释</w:t>
      </w:r>
      <w:bookmarkEnd w:id="106"/>
    </w:p>
    <w:p>
      <w:pPr>
        <w:widowControl w:val="0"/>
        <w:wordWrap/>
        <w:autoSpaceDE w:val="0"/>
        <w:autoSpaceDN w:val="0"/>
        <w:adjustRightInd/>
        <w:snapToGrid/>
        <w:spacing w:before="0" w:after="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本预案由区应急管理局负责解释。</w:t>
      </w:r>
    </w:p>
    <w:p>
      <w:pPr>
        <w:widowControl w:val="0"/>
        <w:wordWrap/>
        <w:autoSpaceDE w:val="0"/>
        <w:autoSpaceDN w:val="0"/>
        <w:adjustRightInd/>
        <w:snapToGrid/>
        <w:spacing w:before="0" w:beforeAutospacing="0" w:after="0" w:afterAutospacing="0" w:line="560" w:lineRule="exact"/>
        <w:ind w:left="0" w:leftChars="0" w:right="0" w:firstLine="602"/>
        <w:jc w:val="both"/>
        <w:textAlignment w:val="auto"/>
        <w:outlineLvl w:val="1"/>
        <w:rPr>
          <w:rFonts w:hint="default" w:ascii="Times New Roman" w:hAnsi="Times New Roman" w:eastAsia="楷体_GB2312" w:cs="Times New Roman"/>
          <w:b w:val="0"/>
          <w:bCs w:val="0"/>
          <w:color w:val="auto"/>
          <w:sz w:val="32"/>
          <w:szCs w:val="32"/>
          <w:lang w:val="en-US" w:eastAsia="zh-CN"/>
        </w:rPr>
      </w:pPr>
      <w:bookmarkStart w:id="107" w:name="_Toc27142"/>
      <w:r>
        <w:rPr>
          <w:rFonts w:hint="default" w:ascii="Times New Roman" w:hAnsi="Times New Roman" w:eastAsia="楷体_GB2312" w:cs="Times New Roman"/>
          <w:b w:val="0"/>
          <w:bCs w:val="0"/>
          <w:color w:val="auto"/>
          <w:sz w:val="32"/>
          <w:szCs w:val="32"/>
          <w:lang w:val="en-US" w:eastAsia="zh-CN"/>
        </w:rPr>
        <w:t>8.2 实施时间</w:t>
      </w:r>
      <w:bookmarkEnd w:id="107"/>
    </w:p>
    <w:p>
      <w:pPr>
        <w:widowControl w:val="0"/>
        <w:wordWrap/>
        <w:autoSpaceDE w:val="0"/>
        <w:autoSpaceDN w:val="0"/>
        <w:adjustRightInd/>
        <w:snapToGrid/>
        <w:spacing w:before="0" w:after="0" w:line="560" w:lineRule="exact"/>
        <w:ind w:left="0" w:leftChars="0" w:right="0" w:firstLine="600"/>
        <w:jc w:val="both"/>
        <w:textAlignment w:val="auto"/>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本预案自发布之日起正式施行。</w:t>
      </w:r>
    </w:p>
    <w:p>
      <w:pPr>
        <w:autoSpaceDE w:val="0"/>
        <w:spacing w:line="360" w:lineRule="auto"/>
        <w:jc w:val="left"/>
        <w:rPr>
          <w:rFonts w:hint="default" w:ascii="Times New Roman" w:hAnsi="Times New Roman" w:eastAsia="仿宋_GB2312" w:cs="Times New Roman"/>
          <w:color w:val="auto"/>
          <w:kern w:val="2"/>
          <w:sz w:val="32"/>
          <w:szCs w:val="32"/>
          <w:lang w:val="en-US" w:eastAsia="zh-CN" w:bidi="ar-SA"/>
        </w:rPr>
      </w:pPr>
      <w:bookmarkStart w:id="108" w:name="_Toc22338"/>
      <w:bookmarkEnd w:id="108"/>
    </w:p>
    <w:p>
      <w:pPr>
        <w:spacing w:line="360" w:lineRule="auto"/>
        <w:ind w:firstLine="0" w:firstLineChars="0"/>
        <w:jc w:val="left"/>
        <w:outlineLvl w:val="9"/>
        <w:rPr>
          <w:rFonts w:hint="default" w:ascii="Times New Roman" w:hAnsi="Times New Roman" w:eastAsia="宋体" w:cs="Times New Roman"/>
          <w:color w:val="auto"/>
          <w:sz w:val="30"/>
          <w:szCs w:val="30"/>
        </w:rPr>
      </w:pPr>
    </w:p>
    <w:p>
      <w:pPr>
        <w:spacing w:line="360" w:lineRule="auto"/>
        <w:ind w:firstLine="0" w:firstLineChars="0"/>
        <w:jc w:val="left"/>
        <w:outlineLvl w:val="9"/>
        <w:rPr>
          <w:rFonts w:hint="default" w:ascii="Times New Roman" w:hAnsi="Times New Roman" w:eastAsia="宋体" w:cs="Times New Roman"/>
          <w:color w:val="auto"/>
          <w:sz w:val="30"/>
          <w:szCs w:val="30"/>
        </w:rPr>
      </w:pPr>
    </w:p>
    <w:p>
      <w:pPr>
        <w:spacing w:line="360" w:lineRule="auto"/>
        <w:ind w:firstLine="0" w:firstLineChars="0"/>
        <w:jc w:val="left"/>
        <w:outlineLvl w:val="9"/>
        <w:rPr>
          <w:rFonts w:hint="default" w:ascii="Times New Roman" w:hAnsi="Times New Roman" w:eastAsia="宋体" w:cs="Times New Roman"/>
          <w:color w:val="auto"/>
          <w:sz w:val="30"/>
          <w:szCs w:val="30"/>
        </w:rPr>
      </w:pPr>
    </w:p>
    <w:p>
      <w:pPr>
        <w:spacing w:line="360" w:lineRule="auto"/>
        <w:ind w:firstLine="0" w:firstLineChars="0"/>
        <w:jc w:val="left"/>
        <w:outlineLvl w:val="9"/>
        <w:rPr>
          <w:rFonts w:hint="default" w:ascii="Times New Roman" w:hAnsi="Times New Roman" w:eastAsia="宋体" w:cs="Times New Roman"/>
          <w:color w:val="auto"/>
          <w:sz w:val="30"/>
          <w:szCs w:val="30"/>
        </w:rPr>
      </w:pPr>
    </w:p>
    <w:p>
      <w:pPr>
        <w:spacing w:line="360" w:lineRule="auto"/>
        <w:ind w:firstLine="0" w:firstLineChars="0"/>
        <w:jc w:val="left"/>
        <w:outlineLvl w:val="9"/>
        <w:rPr>
          <w:rFonts w:hint="default" w:ascii="Times New Roman" w:hAnsi="Times New Roman" w:eastAsia="宋体" w:cs="Times New Roman"/>
          <w:color w:val="auto"/>
          <w:sz w:val="30"/>
          <w:szCs w:val="30"/>
        </w:rPr>
      </w:pPr>
    </w:p>
    <w:p>
      <w:pPr>
        <w:spacing w:line="360" w:lineRule="auto"/>
        <w:ind w:firstLine="0" w:firstLineChars="0"/>
        <w:jc w:val="left"/>
        <w:outlineLvl w:val="9"/>
        <w:rPr>
          <w:rFonts w:hint="default" w:ascii="Times New Roman" w:hAnsi="Times New Roman" w:eastAsia="宋体" w:cs="Times New Roman"/>
          <w:color w:val="auto"/>
          <w:sz w:val="30"/>
          <w:szCs w:val="30"/>
        </w:rPr>
      </w:pPr>
    </w:p>
    <w:p>
      <w:pPr>
        <w:spacing w:line="360" w:lineRule="auto"/>
        <w:ind w:firstLine="0" w:firstLineChars="0"/>
        <w:jc w:val="left"/>
        <w:outlineLvl w:val="9"/>
        <w:rPr>
          <w:rFonts w:hint="default" w:ascii="Times New Roman" w:hAnsi="Times New Roman" w:eastAsia="宋体" w:cs="Times New Roman"/>
          <w:color w:val="auto"/>
          <w:sz w:val="30"/>
          <w:szCs w:val="30"/>
        </w:rPr>
      </w:pPr>
    </w:p>
    <w:p>
      <w:pPr>
        <w:pStyle w:val="2"/>
        <w:spacing w:line="360" w:lineRule="auto"/>
        <w:outlineLvl w:val="9"/>
        <w:rPr>
          <w:rFonts w:hint="default" w:ascii="Times New Roman" w:hAnsi="Times New Roman" w:eastAsia="宋体" w:cs="Times New Roman"/>
          <w:color w:val="auto"/>
          <w:sz w:val="30"/>
          <w:szCs w:val="30"/>
        </w:rPr>
      </w:pPr>
    </w:p>
    <w:p>
      <w:pPr>
        <w:pStyle w:val="9"/>
        <w:kinsoku w:val="0"/>
        <w:wordWrap/>
        <w:overflowPunct w:val="0"/>
        <w:autoSpaceDE w:val="0"/>
        <w:autoSpaceDN w:val="0"/>
        <w:adjustRightInd/>
        <w:snapToGrid/>
        <w:spacing w:before="0" w:after="0" w:line="578" w:lineRule="exact"/>
        <w:jc w:val="both"/>
        <w:textAlignment w:val="auto"/>
        <w:rPr>
          <w:rFonts w:hint="default" w:ascii="Times New Roman" w:hAnsi="Times New Roman" w:cs="Times New Roman"/>
          <w:color w:val="auto"/>
          <w:sz w:val="20"/>
          <w:lang w:val="en-US" w:eastAsia="zh-CN"/>
        </w:rPr>
      </w:pPr>
      <w:bookmarkStart w:id="109" w:name="_Toc31160"/>
      <w:bookmarkEnd w:id="109"/>
      <w:bookmarkStart w:id="110" w:name="_Toc13602_WPSOffice_Level2"/>
      <w:bookmarkEnd w:id="110"/>
      <w:bookmarkStart w:id="111" w:name="_GoBack"/>
      <w:bookmarkEnd w:id="111"/>
    </w:p>
    <w:sectPr>
      <w:pgSz w:w="11911" w:h="16838"/>
      <w:pgMar w:top="1440" w:right="1689" w:bottom="1440" w:left="1689" w:header="0" w:footer="850" w:gutter="0"/>
      <w:pgBorders>
        <w:top w:val="none" w:color="auto" w:sz="0" w:space="0"/>
        <w:left w:val="none" w:color="auto" w:sz="0" w:space="0"/>
        <w:bottom w:val="none" w:color="auto" w:sz="0" w:space="0"/>
        <w:right w:val="none" w:color="auto" w:sz="0" w:space="0"/>
      </w:pgBorders>
      <w:pgNumType w:fmt="numberInDash" w:start="1"/>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pPr>
    <w:r>
      <w:rPr>
        <w:rFonts w:ascii="仿宋" w:hAnsi="仿宋" w:eastAsia="仿宋" w:cs="仿宋"/>
        <w:sz w:val="18"/>
        <w:szCs w:val="22"/>
        <w:lang w:val="en-US" w:eastAsia="en-US" w:bidi="ar-SA"/>
      </w:rPr>
      <w:pict>
        <v:rect id="Rectangle 1025" o:spid="_x0000_s1025" style="position:absolute;left:0;margin-top:0pt;height:144pt;width:144pt;mso-position-horizontal:outside;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1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1">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jA1MDc0ZTYzZGZlOTRjOTBmMDE3OWI2YzgyMDY3MDA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en-US" w:bidi="ar-SA"/>
    </w:rPr>
  </w:style>
  <w:style w:type="paragraph" w:styleId="3">
    <w:name w:val="heading 1"/>
    <w:basedOn w:val="1"/>
    <w:next w:val="1"/>
    <w:qFormat/>
    <w:uiPriority w:val="1"/>
    <w:pPr>
      <w:ind w:left="1351" w:right="107"/>
      <w:jc w:val="center"/>
      <w:outlineLvl w:val="1"/>
    </w:pPr>
    <w:rPr>
      <w:rFonts w:ascii="宋体" w:hAnsi="宋体" w:eastAsia="宋体" w:cs="宋体"/>
      <w:b/>
      <w:bCs/>
      <w:sz w:val="44"/>
      <w:szCs w:val="44"/>
    </w:rPr>
  </w:style>
  <w:style w:type="paragraph" w:styleId="2">
    <w:name w:val="heading 2"/>
    <w:basedOn w:val="1"/>
    <w:next w:val="1"/>
    <w:link w:val="37"/>
    <w:qFormat/>
    <w:uiPriority w:val="1"/>
    <w:pPr>
      <w:spacing w:before="38"/>
      <w:ind w:left="1012" w:right="986"/>
      <w:jc w:val="center"/>
      <w:outlineLvl w:val="2"/>
    </w:pPr>
    <w:rPr>
      <w:rFonts w:ascii="黑体" w:hAnsi="黑体" w:eastAsia="黑体" w:cs="黑体"/>
      <w:sz w:val="44"/>
      <w:szCs w:val="44"/>
    </w:rPr>
  </w:style>
  <w:style w:type="paragraph" w:styleId="4">
    <w:name w:val="heading 3"/>
    <w:basedOn w:val="1"/>
    <w:next w:val="1"/>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snapToGrid w:val="0"/>
      <w:sz w:val="32"/>
      <w:szCs w:val="32"/>
    </w:rPr>
  </w:style>
  <w:style w:type="paragraph" w:styleId="5">
    <w:name w:val="heading 4"/>
    <w:basedOn w:val="1"/>
    <w:next w:val="1"/>
    <w:qFormat/>
    <w:uiPriority w:val="0"/>
    <w:pPr>
      <w:keepNext/>
      <w:keepLines/>
      <w:widowControl w:val="0"/>
      <w:adjustRightInd/>
      <w:snapToGrid/>
      <w:spacing w:before="280" w:after="290" w:line="376" w:lineRule="auto"/>
      <w:jc w:val="both"/>
      <w:outlineLvl w:val="3"/>
    </w:pPr>
    <w:rPr>
      <w:rFonts w:ascii="Calibri Light" w:hAnsi="Calibri Light" w:eastAsia="宋体" w:cs="Times New Roman"/>
      <w:b/>
      <w:bCs/>
      <w:kern w:val="2"/>
      <w:sz w:val="28"/>
      <w:szCs w:val="28"/>
    </w:rPr>
  </w:style>
  <w:style w:type="paragraph" w:styleId="6">
    <w:name w:val="heading 5"/>
    <w:basedOn w:val="1"/>
    <w:next w:val="1"/>
    <w:qFormat/>
    <w:uiPriority w:val="1"/>
    <w:pPr>
      <w:ind w:left="20"/>
      <w:outlineLvl w:val="5"/>
    </w:pPr>
    <w:rPr>
      <w:rFonts w:ascii="黑体" w:hAnsi="黑体" w:eastAsia="黑体" w:cs="黑体"/>
      <w:sz w:val="36"/>
      <w:szCs w:val="36"/>
    </w:rPr>
  </w:style>
  <w:style w:type="paragraph" w:styleId="7">
    <w:name w:val="heading 6"/>
    <w:basedOn w:val="1"/>
    <w:next w:val="1"/>
    <w:qFormat/>
    <w:uiPriority w:val="1"/>
    <w:pPr>
      <w:ind w:left="1693"/>
      <w:outlineLvl w:val="6"/>
    </w:pPr>
    <w:rPr>
      <w:rFonts w:ascii="仿宋" w:hAnsi="仿宋" w:eastAsia="仿宋" w:cs="仿宋"/>
      <w:b/>
      <w:bCs/>
      <w:sz w:val="32"/>
      <w:szCs w:val="32"/>
    </w:rPr>
  </w:style>
  <w:style w:type="character" w:default="1" w:styleId="21">
    <w:name w:val="Default Paragraph Font"/>
    <w:qFormat/>
    <w:uiPriority w:val="0"/>
  </w:style>
  <w:style w:type="paragraph" w:styleId="8">
    <w:name w:val="Normal Indent"/>
    <w:basedOn w:val="1"/>
    <w:qFormat/>
    <w:uiPriority w:val="0"/>
    <w:pPr>
      <w:ind w:firstLine="680"/>
    </w:pPr>
  </w:style>
  <w:style w:type="paragraph" w:styleId="9">
    <w:name w:val="Body Text"/>
    <w:basedOn w:val="1"/>
    <w:next w:val="1"/>
    <w:qFormat/>
    <w:uiPriority w:val="1"/>
    <w:rPr>
      <w:rFonts w:ascii="仿宋" w:hAnsi="仿宋" w:eastAsia="仿宋" w:cs="仿宋"/>
      <w:sz w:val="32"/>
      <w:szCs w:val="32"/>
    </w:rPr>
  </w:style>
  <w:style w:type="paragraph" w:styleId="10">
    <w:name w:val="Body Text Indent"/>
    <w:basedOn w:val="1"/>
    <w:qFormat/>
    <w:uiPriority w:val="0"/>
    <w:pPr>
      <w:widowControl/>
      <w:spacing w:line="500" w:lineRule="exact"/>
      <w:ind w:firstLine="480" w:firstLineChars="200"/>
    </w:pPr>
    <w:rPr>
      <w:rFonts w:ascii="仿宋_GB2312" w:hAnsi="宋体" w:eastAsia="仿宋_GB2312" w:cs="Times New Roman"/>
      <w:kern w:val="0"/>
      <w:sz w:val="24"/>
      <w:szCs w:val="24"/>
    </w:rPr>
  </w:style>
  <w:style w:type="paragraph" w:styleId="11">
    <w:name w:val="Plain Text"/>
    <w:basedOn w:val="1"/>
    <w:qFormat/>
    <w:uiPriority w:val="0"/>
    <w:pPr>
      <w:ind w:firstLine="960" w:firstLineChars="200"/>
    </w:pPr>
    <w:rPr>
      <w:rFonts w:ascii="宋体" w:hAnsi="宋体" w:eastAsia="宋体" w:cs="Courier New"/>
      <w:szCs w:val="21"/>
    </w:rPr>
  </w:style>
  <w:style w:type="paragraph" w:styleId="12">
    <w:name w:val="Date"/>
    <w:basedOn w:val="1"/>
    <w:next w:val="1"/>
    <w:qFormat/>
    <w:uiPriority w:val="0"/>
    <w:pPr>
      <w:ind w:firstLine="0"/>
    </w:pPr>
  </w:style>
  <w:style w:type="paragraph" w:styleId="13">
    <w:name w:val="footer"/>
    <w:basedOn w:val="1"/>
    <w:qFormat/>
    <w:uiPriority w:val="99"/>
    <w:pPr>
      <w:tabs>
        <w:tab w:val="center" w:pos="4153"/>
        <w:tab w:val="right" w:pos="8306"/>
      </w:tabs>
      <w:snapToGrid w:val="0"/>
      <w:jc w:val="left"/>
    </w:pPr>
    <w:rPr>
      <w:sz w:val="18"/>
    </w:rPr>
  </w:style>
  <w:style w:type="paragraph" w:styleId="14">
    <w:name w:val="Body Text First Indent 2"/>
    <w:basedOn w:val="10"/>
    <w:next w:val="1"/>
    <w:qFormat/>
    <w:uiPriority w:val="0"/>
    <w:pPr>
      <w:spacing w:after="120" w:line="240" w:lineRule="auto"/>
      <w:ind w:left="420" w:leftChars="200" w:firstLine="420" w:firstLineChars="200"/>
    </w:pPr>
    <w:rPr>
      <w:sz w:val="21"/>
      <w:szCs w:val="24"/>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index heading"/>
    <w:basedOn w:val="1"/>
    <w:next w:val="18"/>
    <w:qFormat/>
    <w:uiPriority w:val="0"/>
    <w:rPr>
      <w:rFonts w:ascii="Arial" w:hAnsi="Arial" w:cs="Arial"/>
      <w:b/>
      <w:bCs/>
    </w:rPr>
  </w:style>
  <w:style w:type="paragraph" w:styleId="18">
    <w:name w:val="index 1"/>
    <w:basedOn w:val="1"/>
    <w:next w:val="1"/>
    <w:qFormat/>
    <w:uiPriority w:val="0"/>
    <w:rPr>
      <w:rFonts w:ascii="黑体" w:hAnsi="宋体" w:eastAsia="黑体"/>
    </w:rPr>
  </w:style>
  <w:style w:type="paragraph" w:styleId="19">
    <w:name w:val="toc 2"/>
    <w:basedOn w:val="1"/>
    <w:next w:val="1"/>
    <w:qFormat/>
    <w:uiPriority w:val="0"/>
    <w:pPr>
      <w:ind w:left="420" w:leftChars="200"/>
    </w:pPr>
  </w:style>
  <w:style w:type="paragraph" w:styleId="20">
    <w:name w:val="Normal (Web)"/>
    <w:basedOn w:val="1"/>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22">
    <w:name w:val="Default"/>
    <w:next w:val="23"/>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23">
    <w:name w:val="样式1"/>
    <w:basedOn w:val="17"/>
    <w:next w:val="1"/>
    <w:qFormat/>
    <w:uiPriority w:val="0"/>
    <w:pPr>
      <w:widowControl w:val="0"/>
      <w:adjustRightInd/>
      <w:spacing w:beforeLines="20" w:afterLines="20"/>
      <w:ind w:right="-6" w:rightChars="-3"/>
      <w:jc w:val="center"/>
    </w:pPr>
    <w:rPr>
      <w:rFonts w:ascii="宋体" w:hAnsi="宋体" w:eastAsia="宋体"/>
      <w:snapToGrid w:val="0"/>
      <w:szCs w:val="21"/>
    </w:rPr>
  </w:style>
  <w:style w:type="paragraph" w:customStyle="1" w:styleId="24">
    <w:name w:val="Table Paragraph"/>
    <w:basedOn w:val="1"/>
    <w:qFormat/>
    <w:uiPriority w:val="1"/>
    <w:pPr>
      <w:jc w:val="center"/>
    </w:pPr>
    <w:rPr>
      <w:rFonts w:ascii="仿宋" w:hAnsi="仿宋" w:eastAsia="仿宋" w:cs="仿宋"/>
    </w:rPr>
  </w:style>
  <w:style w:type="paragraph" w:customStyle="1" w:styleId="25">
    <w:name w:val="WPSOffice手动目录 1"/>
    <w:qFormat/>
    <w:uiPriority w:val="0"/>
    <w:pPr>
      <w:ind w:leftChars="0"/>
    </w:pPr>
    <w:rPr>
      <w:rFonts w:ascii="Times New Roman" w:hAnsi="Times New Roman" w:eastAsia="宋体" w:cs="Times New Roman"/>
      <w:sz w:val="20"/>
      <w:szCs w:val="20"/>
      <w:lang w:val="en-US" w:eastAsia="zh-CN" w:bidi="ar-SA"/>
    </w:rPr>
  </w:style>
  <w:style w:type="paragraph" w:customStyle="1" w:styleId="26">
    <w:name w:val="p0"/>
    <w:basedOn w:val="1"/>
    <w:qFormat/>
    <w:uiPriority w:val="0"/>
    <w:pPr>
      <w:widowControl/>
    </w:pPr>
    <w:rPr>
      <w:kern w:val="0"/>
      <w:sz w:val="28"/>
      <w:szCs w:val="28"/>
    </w:rPr>
  </w:style>
  <w:style w:type="paragraph" w:customStyle="1" w:styleId="27">
    <w:name w:val="标题2"/>
    <w:basedOn w:val="1"/>
    <w:qFormat/>
    <w:uiPriority w:val="0"/>
    <w:pPr>
      <w:keepNext/>
      <w:keepLines/>
      <w:widowControl w:val="0"/>
      <w:spacing w:before="100" w:beforeAutospacing="1" w:after="100" w:afterAutospacing="1" w:line="360" w:lineRule="auto"/>
      <w:outlineLvl w:val="1"/>
    </w:pPr>
    <w:rPr>
      <w:rFonts w:ascii="Arial" w:hAnsi="宋体" w:eastAsia="黑体"/>
      <w:b/>
      <w:smallCaps/>
      <w:sz w:val="32"/>
      <w:szCs w:val="32"/>
    </w:rPr>
  </w:style>
  <w:style w:type="paragraph" w:customStyle="1" w:styleId="28">
    <w:name w:val="xl28"/>
    <w:basedOn w:val="1"/>
    <w:qFormat/>
    <w:uiPriority w:val="0"/>
    <w:pPr>
      <w:spacing w:before="100" w:after="100" w:line="240" w:lineRule="auto"/>
      <w:ind w:firstLine="0"/>
      <w:jc w:val="center"/>
    </w:pPr>
    <w:rPr>
      <w:rFonts w:eastAsia="Arial Unicode MS"/>
      <w:kern w:val="0"/>
      <w:sz w:val="24"/>
    </w:rPr>
  </w:style>
  <w:style w:type="paragraph" w:customStyle="1" w:styleId="29">
    <w:name w:val="正文1"/>
    <w:basedOn w:val="1"/>
    <w:qFormat/>
    <w:uiPriority w:val="0"/>
    <w:pPr>
      <w:widowControl w:val="0"/>
      <w:spacing w:before="60" w:after="40" w:line="200" w:lineRule="exact"/>
      <w:ind w:firstLine="0"/>
    </w:pPr>
    <w:rPr>
      <w:rFonts w:eastAsia="宋体"/>
      <w:spacing w:val="6"/>
      <w:sz w:val="24"/>
    </w:rPr>
  </w:style>
  <w:style w:type="paragraph" w:customStyle="1" w:styleId="30">
    <w:name w:val="正文(首行缩进)"/>
    <w:basedOn w:val="1"/>
    <w:qFormat/>
    <w:uiPriority w:val="0"/>
    <w:pPr>
      <w:widowControl w:val="0"/>
      <w:spacing w:line="360" w:lineRule="auto"/>
      <w:ind w:firstLine="200" w:firstLineChars="200"/>
    </w:pPr>
    <w:rPr>
      <w:rFonts w:eastAsia="宋体"/>
      <w:snapToGrid w:val="0"/>
      <w:kern w:val="0"/>
      <w:sz w:val="24"/>
      <w:szCs w:val="24"/>
    </w:rPr>
  </w:style>
  <w:style w:type="paragraph" w:customStyle="1" w:styleId="31">
    <w:name w:val="正文正文正文 1.5 倍行距"/>
    <w:basedOn w:val="1"/>
    <w:qFormat/>
    <w:uiPriority w:val="0"/>
    <w:pPr>
      <w:widowControl w:val="0"/>
      <w:spacing w:line="360" w:lineRule="auto"/>
      <w:ind w:firstLine="480" w:firstLineChars="200"/>
    </w:pPr>
    <w:rPr>
      <w:rFonts w:ascii="宋体" w:hAnsi="宋体" w:eastAsia="宋体" w:cs="宋体"/>
      <w:kern w:val="0"/>
      <w:sz w:val="24"/>
    </w:rPr>
  </w:style>
  <w:style w:type="paragraph" w:customStyle="1" w:styleId="32">
    <w:name w:val="List Paragraph"/>
    <w:basedOn w:val="1"/>
    <w:qFormat/>
    <w:uiPriority w:val="1"/>
    <w:pPr>
      <w:ind w:left="121" w:firstLine="559"/>
    </w:pPr>
    <w:rPr>
      <w:rFonts w:ascii="仿宋" w:hAnsi="仿宋" w:eastAsia="仿宋" w:cs="仿宋"/>
      <w:lang w:val="zh-CN" w:eastAsia="zh-CN" w:bidi="zh-CN"/>
    </w:rPr>
  </w:style>
  <w:style w:type="paragraph" w:customStyle="1" w:styleId="33">
    <w:name w:val="WPSOffice手动目录 2"/>
    <w:qFormat/>
    <w:uiPriority w:val="0"/>
    <w:pPr>
      <w:ind w:leftChars="200"/>
    </w:pPr>
    <w:rPr>
      <w:rFonts w:ascii="Times New Roman" w:hAnsi="Times New Roman" w:eastAsia="宋体" w:cs="Times New Roman"/>
      <w:sz w:val="20"/>
      <w:szCs w:val="20"/>
      <w:lang w:val="en-US" w:eastAsia="zh-CN" w:bidi="ar-SA"/>
    </w:rPr>
  </w:style>
  <w:style w:type="paragraph" w:customStyle="1" w:styleId="34">
    <w:name w:val="段"/>
    <w:qFormat/>
    <w:uiPriority w:val="0"/>
    <w:pPr>
      <w:autoSpaceDE w:val="0"/>
      <w:autoSpaceDN w:val="0"/>
      <w:spacing w:after="0" w:line="240" w:lineRule="auto"/>
      <w:ind w:firstLine="200" w:firstLineChars="200"/>
      <w:jc w:val="both"/>
    </w:pPr>
    <w:rPr>
      <w:rFonts w:ascii="宋体" w:hAnsi="Calibri" w:eastAsia="微软雅黑" w:cs="宋体"/>
      <w:sz w:val="22"/>
      <w:szCs w:val="24"/>
      <w:lang w:val="en-US" w:eastAsia="zh-CN" w:bidi="ar-SA"/>
    </w:rPr>
  </w:style>
  <w:style w:type="paragraph" w:customStyle="1" w:styleId="35">
    <w:name w:val="List Paragraph1"/>
    <w:basedOn w:val="1"/>
    <w:qFormat/>
    <w:uiPriority w:val="0"/>
    <w:pPr>
      <w:ind w:firstLine="420" w:firstLineChars="200"/>
    </w:pPr>
  </w:style>
  <w:style w:type="character" w:customStyle="1" w:styleId="36">
    <w:name w:val="15"/>
    <w:basedOn w:val="21"/>
    <w:qFormat/>
    <w:uiPriority w:val="0"/>
    <w:rPr>
      <w:rFonts w:hint="default" w:ascii="Arial" w:hAnsi="Arial" w:eastAsia="黑体" w:cs="Arial"/>
      <w:b/>
      <w:bCs/>
      <w:sz w:val="28"/>
      <w:szCs w:val="28"/>
    </w:rPr>
  </w:style>
  <w:style w:type="character" w:customStyle="1" w:styleId="37">
    <w:name w:val="标题 2 Char"/>
    <w:link w:val="2"/>
    <w:qFormat/>
    <w:uiPriority w:val="0"/>
    <w:rPr>
      <w:rFonts w:ascii="黑体" w:hAnsi="黑体" w:eastAsia="黑体" w:cs="黑体"/>
      <w:sz w:val="44"/>
      <w:szCs w:val="44"/>
    </w:rPr>
  </w:style>
  <w:style w:type="character" w:customStyle="1" w:styleId="38">
    <w:name w:val="16"/>
    <w:basedOn w:val="21"/>
    <w:qFormat/>
    <w:uiPriority w:val="0"/>
    <w:rPr>
      <w:rFonts w:hint="default" w:ascii="Arial" w:hAnsi="Arial" w:eastAsia="黑体" w:cs="Times New Roman"/>
      <w:sz w:val="32"/>
      <w:szCs w:val="3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29711</Words>
  <Characters>31515</Characters>
  <Lines>0</Lines>
  <Paragraphs>1173</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Administrator</cp:lastModifiedBy>
  <cp:lastPrinted>2023-02-08T00:27:06Z</cp:lastPrinted>
  <dcterms:modified xsi:type="dcterms:W3CDTF">2023-02-08T00:27:43Z</dcterms:modified>
  <dc:title>三亚市天涯区突发事件总体应急预案</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y fmtid="{D5CDD505-2E9C-101B-9397-08002B2CF9AE}" pid="3" name="ICV">
    <vt:lpwstr>D687948F5D9B40FFADC995615912EFFE</vt:lpwstr>
  </property>
</Properties>
</file>