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8" w:tblpY="27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53"/>
        <w:gridCol w:w="825"/>
        <w:gridCol w:w="4860"/>
        <w:gridCol w:w="1815"/>
        <w:gridCol w:w="1785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不定时工作制审批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86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申请实行不定时工作制岗位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高管16人、部门经理10人；合计26人。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三亚长丰海洋天然气供气有限公司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91460200201371182P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林司茵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受理不定时工作制岗位审核情况明细</w:t>
      </w:r>
    </w:p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件2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受理综合计算工时工作制岗位审核情况明细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4780"/>
        <w:gridCol w:w="1821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实行综合计算工时工作制审批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78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申请综合计算工时工作工作制岗位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储配气工32人、营业代表13人、热线员11人、管网工60人；合计116人。</w:t>
            </w:r>
            <w:r>
              <w:rPr>
                <w:rFonts w:hint="eastAsia"/>
                <w:lang w:val="en-US" w:eastAsia="zh-CN"/>
              </w:rPr>
              <w:t>(综合计算工时以季为周期计算）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三亚长丰海洋天然气供气有限公司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91460200201371182P</w:t>
            </w:r>
            <w:bookmarkStart w:id="0" w:name="_GoBack"/>
            <w:bookmarkEnd w:id="0"/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林司茵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94D"/>
    <w:rsid w:val="0E4F2DC2"/>
    <w:rsid w:val="13250608"/>
    <w:rsid w:val="220413E6"/>
    <w:rsid w:val="25B909C3"/>
    <w:rsid w:val="2C63087B"/>
    <w:rsid w:val="2CED294D"/>
    <w:rsid w:val="33527909"/>
    <w:rsid w:val="33C32991"/>
    <w:rsid w:val="33F03171"/>
    <w:rsid w:val="36C97EEE"/>
    <w:rsid w:val="3E6C14DC"/>
    <w:rsid w:val="40FD143F"/>
    <w:rsid w:val="45634BB9"/>
    <w:rsid w:val="45704D1C"/>
    <w:rsid w:val="61527036"/>
    <w:rsid w:val="6769594C"/>
    <w:rsid w:val="695232E9"/>
    <w:rsid w:val="6B1D3CA8"/>
    <w:rsid w:val="723A5AED"/>
    <w:rsid w:val="72852D88"/>
    <w:rsid w:val="75F02911"/>
    <w:rsid w:val="773A298C"/>
    <w:rsid w:val="7BE1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2020-08-04T07:24:00Z</dcterms:created>
  <dc:creator>admin</dc:creator>
  <cp:lastModifiedBy>Administrator</cp:lastModifiedBy>
  <dcterms:modified xsi:type="dcterms:W3CDTF">2022-01-27T08:12:24Z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