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/>
        <w:jc w:val="both"/>
        <w:textAlignment w:val="auto"/>
        <w:outlineLvl w:val="9"/>
        <w:rPr>
          <w:rFonts w:hint="eastAsia" w:ascii="Times New Roman" w:hAnsi="Times New Roman" w:eastAsia="方正小标宋简体" w:cs="Times New Roman"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eastAsia="方正小标宋简体" w:cs="Times New Roman"/>
          <w:bCs/>
          <w:color w:val="000000" w:themeColor="text1"/>
          <w:kern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中共三亚市天涯区委办公室</w:t>
      </w:r>
      <w:r>
        <w:rPr>
          <w:rFonts w:hint="eastAsia" w:ascii="Times New Roman" w:hAnsi="Times New Roman" w:eastAsia="方正小标宋简体" w:cs="Times New Roman"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责任清单</w:t>
      </w:r>
      <w:r>
        <w:rPr>
          <w:rFonts w:hint="eastAsia" w:ascii="Times New Roman" w:hAnsi="Times New Roman" w:eastAsia="方正小标宋简体" w:cs="Times New Roman"/>
          <w:bCs/>
          <w:color w:val="000000" w:themeColor="text1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编制说明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/>
        <w:textAlignment w:val="auto"/>
        <w:outlineLvl w:val="9"/>
        <w:rPr>
          <w:rFonts w:hint="default" w:ascii="Times New Roman" w:hAnsi="Times New Roman" w:cs="Times New Roman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根据《中共三亚市</w:t>
      </w:r>
      <w:r>
        <w:rPr>
          <w:rFonts w:hint="eastAsia" w:cs="Times New Roman"/>
          <w:bCs/>
          <w:color w:val="000000" w:themeColor="text1"/>
          <w:kern w:val="0"/>
          <w:szCs w:val="32"/>
          <w:lang w:eastAsia="zh-CN"/>
          <w14:textFill>
            <w14:solidFill>
              <w14:schemeClr w14:val="tx1"/>
            </w14:solidFill>
          </w14:textFill>
        </w:rPr>
        <w:t>天涯区</w:t>
      </w:r>
      <w:r>
        <w:rPr>
          <w:rFonts w:hint="eastAsia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委关于印发〈三亚市</w:t>
      </w:r>
      <w:r>
        <w:rPr>
          <w:rFonts w:hint="eastAsia" w:cs="Times New Roman"/>
          <w:bCs/>
          <w:color w:val="000000" w:themeColor="text1"/>
          <w:kern w:val="0"/>
          <w:szCs w:val="32"/>
          <w:lang w:eastAsia="zh-CN"/>
          <w14:textFill>
            <w14:solidFill>
              <w14:schemeClr w14:val="tx1"/>
            </w14:solidFill>
          </w14:textFill>
        </w:rPr>
        <w:t>天涯区</w:t>
      </w:r>
      <w:r>
        <w:rPr>
          <w:rFonts w:hint="eastAsia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“制度建设年”行动方案〉的通知》</w:t>
      </w:r>
      <w:r>
        <w:rPr>
          <w:rFonts w:hint="eastAsia" w:cs="Times New Roman"/>
          <w:bCs/>
          <w:color w:val="000000" w:themeColor="text1"/>
          <w:kern w:val="0"/>
          <w:szCs w:val="32"/>
          <w:lang w:eastAsia="zh-CN"/>
          <w14:textFill>
            <w14:solidFill>
              <w14:schemeClr w14:val="tx1"/>
            </w14:solidFill>
          </w14:textFill>
        </w:rPr>
        <w:t>（天</w:t>
      </w:r>
      <w:r>
        <w:rPr>
          <w:rFonts w:hint="eastAsia" w:cs="Times New Roman"/>
          <w:bCs/>
          <w:color w:val="000000" w:themeColor="text1"/>
          <w:kern w:val="0"/>
          <w:szCs w:val="32"/>
          <w:lang w:val="en-US" w:eastAsia="zh-CN"/>
          <w14:textFill>
            <w14:solidFill>
              <w14:schemeClr w14:val="tx1"/>
            </w14:solidFill>
          </w14:textFill>
        </w:rPr>
        <w:t>委</w:t>
      </w:r>
      <w:r>
        <w:rPr>
          <w:rFonts w:hint="eastAsia" w:ascii="仿宋_GB2312" w:hAnsi="仿宋_GB2312" w:cs="仿宋_GB2312"/>
          <w:szCs w:val="32"/>
          <w:lang w:val="en-US" w:eastAsia="zh-CN"/>
        </w:rPr>
        <w:t>〔2021〕251号）精</w:t>
      </w:r>
      <w:r>
        <w:rPr>
          <w:rFonts w:hint="eastAsia" w:cs="Times New Roman"/>
          <w:bCs/>
          <w:color w:val="000000" w:themeColor="text1"/>
          <w:kern w:val="0"/>
          <w:szCs w:val="32"/>
          <w:lang w:eastAsia="zh-CN"/>
          <w14:textFill>
            <w14:solidFill>
              <w14:schemeClr w14:val="tx1"/>
            </w14:solidFill>
          </w14:textFill>
        </w:rPr>
        <w:t>神，我办编制形成《中共三亚市天涯区委办公室责任清单》，现将有</w:t>
      </w:r>
      <w:r>
        <w:rPr>
          <w:rFonts w:hint="eastAsia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关内容作说明如下：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黑体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一、部门主要职责和具体工作事项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3" w:firstLineChars="200"/>
        <w:textAlignment w:val="auto"/>
        <w:outlineLvl w:val="9"/>
        <w:rPr>
          <w:rFonts w:hint="default" w:ascii="Times New Roman" w:hAnsi="Times New Roman" w:eastAsia="楷体_GB2312" w:cs="Times New Roman"/>
          <w:b w:val="0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_GB2312" w:cs="Times New Roman"/>
          <w:b w:val="0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（一）主要职责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根据</w:t>
      </w:r>
      <w:r>
        <w:rPr>
          <w:rFonts w:hint="eastAsia" w:cs="Times New Roman"/>
          <w:bCs/>
          <w:color w:val="000000" w:themeColor="text1"/>
          <w:kern w:val="0"/>
          <w:szCs w:val="32"/>
          <w:lang w:eastAsia="zh-CN"/>
          <w14:textFill>
            <w14:solidFill>
              <w14:schemeClr w14:val="tx1"/>
            </w14:solidFill>
          </w14:textFill>
        </w:rPr>
        <w:t>区</w:t>
      </w:r>
      <w:r>
        <w:rPr>
          <w:rFonts w:hint="eastAsia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委核定“三定”规定，</w:t>
      </w:r>
      <w:r>
        <w:rPr>
          <w:rFonts w:hint="eastAsia" w:cs="Times New Roman"/>
          <w:bCs/>
          <w:color w:val="000000" w:themeColor="text1"/>
          <w:kern w:val="0"/>
          <w:szCs w:val="32"/>
          <w:lang w:val="en-US" w:eastAsia="zh-CN"/>
          <w14:textFill>
            <w14:solidFill>
              <w14:schemeClr w14:val="tx1"/>
            </w14:solidFill>
          </w14:textFill>
        </w:rPr>
        <w:t>我办挂区委政策研究督查室、区委保密和机要局（区国家保密局）牌子，区推进自由贸易港建设办公室与区委办合署办公，我办</w:t>
      </w:r>
      <w:bookmarkStart w:id="0" w:name="_GoBack"/>
      <w:bookmarkEnd w:id="0"/>
      <w:r>
        <w:rPr>
          <w:rFonts w:hint="eastAsia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承担主要职</w:t>
      </w:r>
      <w:r>
        <w:rPr>
          <w:rFonts w:hint="eastAsia" w:ascii="仿宋_GB2312" w:hAnsi="仿宋_GB2312" w:cs="仿宋_GB2312"/>
          <w:szCs w:val="32"/>
          <w:lang w:val="en-US" w:eastAsia="zh-CN"/>
        </w:rPr>
        <w:t>责共23项。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3" w:firstLineChars="200"/>
        <w:textAlignment w:val="auto"/>
        <w:outlineLvl w:val="9"/>
        <w:rPr>
          <w:rFonts w:hint="default" w:ascii="Times New Roman" w:hAnsi="Times New Roman" w:eastAsia="楷体_GB2312" w:cs="Times New Roman"/>
          <w:b w:val="0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_GB2312" w:cs="Times New Roman"/>
          <w:b w:val="0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（二）具体工作事项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0" w:firstLineChars="200"/>
        <w:textAlignment w:val="auto"/>
        <w:outlineLvl w:val="9"/>
        <w:rPr>
          <w:rFonts w:hint="eastAsia"/>
          <w:lang w:val="en-US"/>
        </w:rPr>
      </w:pPr>
      <w:r>
        <w:rPr>
          <w:rFonts w:hint="eastAsia" w:ascii="仿宋_GB2312" w:hAnsi="仿宋_GB2312" w:cs="仿宋_GB2312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经梳理，深化细化具体工作事项共</w:t>
      </w:r>
      <w:r>
        <w:rPr>
          <w:rFonts w:hint="eastAsia" w:ascii="仿宋_GB2312" w:hAnsi="仿宋_GB2312" w:cs="仿宋_GB2312"/>
          <w:bCs/>
          <w:color w:val="000000" w:themeColor="text1"/>
          <w:kern w:val="0"/>
          <w:szCs w:val="32"/>
          <w:lang w:val="en-US" w:eastAsia="zh-CN"/>
          <w14:textFill>
            <w14:solidFill>
              <w14:schemeClr w14:val="tx1"/>
            </w14:solidFill>
          </w14:textFill>
        </w:rPr>
        <w:t>57</w:t>
      </w:r>
      <w:r>
        <w:rPr>
          <w:rFonts w:hint="eastAsia" w:ascii="仿宋_GB2312" w:hAnsi="仿宋_GB2312" w:cs="仿宋_GB2312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黑体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二、与相关部门的职责边界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0" w:firstLineChars="200"/>
        <w:textAlignment w:val="auto"/>
        <w:outlineLvl w:val="9"/>
        <w:rPr>
          <w:rFonts w:hint="default" w:ascii="仿宋_GB2312" w:hAnsi="仿宋_GB2312" w:cs="仿宋_GB2312"/>
          <w:szCs w:val="32"/>
          <w:lang w:val="en-US" w:eastAsia="zh-CN"/>
        </w:rPr>
      </w:pP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经梳理，与相关部门</w:t>
      </w:r>
      <w:r>
        <w:rPr>
          <w:rFonts w:hint="default" w:ascii="仿宋_GB2312" w:hAnsi="仿宋_GB2312" w:cs="仿宋_GB2312"/>
          <w:szCs w:val="32"/>
          <w:lang w:val="en-US" w:eastAsia="zh-CN"/>
        </w:rPr>
        <w:t>的职责边界共</w:t>
      </w:r>
      <w:r>
        <w:rPr>
          <w:rFonts w:hint="eastAsia" w:ascii="仿宋_GB2312" w:hAnsi="仿宋_GB2312" w:cs="仿宋_GB2312"/>
          <w:szCs w:val="32"/>
          <w:lang w:val="en-US" w:eastAsia="zh-CN"/>
        </w:rPr>
        <w:t>0</w:t>
      </w:r>
      <w:r>
        <w:rPr>
          <w:rFonts w:hint="default" w:ascii="仿宋_GB2312" w:hAnsi="仿宋_GB2312" w:cs="仿宋_GB2312"/>
          <w:szCs w:val="32"/>
          <w:lang w:val="en-US" w:eastAsia="zh-CN"/>
        </w:rPr>
        <w:t>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黑体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三、事中事后监管制度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根据有关法律、法规规定及我</w:t>
      </w:r>
      <w:r>
        <w:rPr>
          <w:rFonts w:hint="eastAsia" w:cs="Times New Roman"/>
          <w:bCs/>
          <w:color w:val="000000" w:themeColor="text1"/>
          <w:kern w:val="0"/>
          <w:szCs w:val="32"/>
          <w:lang w:eastAsia="zh-CN"/>
          <w14:textFill>
            <w14:solidFill>
              <w14:schemeClr w14:val="tx1"/>
            </w14:solidFill>
          </w14:textFill>
        </w:rPr>
        <w:t>办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主要职责，结合工作实际，制定事中事后监管制度</w:t>
      </w:r>
      <w:r>
        <w:rPr>
          <w:rFonts w:hint="default" w:ascii="仿宋_GB2312" w:hAnsi="仿宋_GB2312" w:cs="仿宋_GB2312"/>
          <w:szCs w:val="32"/>
          <w:lang w:val="en-US" w:eastAsia="zh-CN"/>
        </w:rPr>
        <w:t>共</w:t>
      </w:r>
      <w:r>
        <w:rPr>
          <w:rFonts w:hint="eastAsia" w:ascii="仿宋_GB2312" w:hAnsi="仿宋_GB2312" w:cs="仿宋_GB2312"/>
          <w:szCs w:val="32"/>
          <w:lang w:val="en-US" w:eastAsia="zh-CN"/>
        </w:rPr>
        <w:t>0</w:t>
      </w:r>
      <w:r>
        <w:rPr>
          <w:rFonts w:hint="default" w:ascii="仿宋_GB2312" w:hAnsi="仿宋_GB2312" w:cs="仿宋_GB2312"/>
          <w:szCs w:val="32"/>
          <w:lang w:val="en-US" w:eastAsia="zh-CN"/>
        </w:rPr>
        <w:t>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黑体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四、公共服务事项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经梳理，确定我</w:t>
      </w:r>
      <w:r>
        <w:rPr>
          <w:rFonts w:hint="eastAsia" w:cs="Times New Roman"/>
          <w:bCs/>
          <w:color w:val="000000" w:themeColor="text1"/>
          <w:kern w:val="0"/>
          <w:szCs w:val="32"/>
          <w:lang w:eastAsia="zh-CN"/>
          <w14:textFill>
            <w14:solidFill>
              <w14:schemeClr w14:val="tx1"/>
            </w14:solidFill>
          </w14:textFill>
        </w:rPr>
        <w:t>办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公</w:t>
      </w:r>
      <w:r>
        <w:rPr>
          <w:rFonts w:hint="default" w:ascii="仿宋_GB2312" w:hAnsi="仿宋_GB2312" w:cs="仿宋_GB2312"/>
          <w:szCs w:val="32"/>
          <w:lang w:val="en-US" w:eastAsia="zh-CN"/>
        </w:rPr>
        <w:t>共服务事项共</w:t>
      </w:r>
      <w:r>
        <w:rPr>
          <w:rFonts w:hint="eastAsia" w:ascii="仿宋_GB2312" w:hAnsi="仿宋_GB2312" w:cs="仿宋_GB2312"/>
          <w:szCs w:val="32"/>
          <w:lang w:val="en-US" w:eastAsia="zh-CN"/>
        </w:rPr>
        <w:t>1</w:t>
      </w:r>
      <w:r>
        <w:rPr>
          <w:rFonts w:hint="default" w:ascii="仿宋_GB2312" w:hAnsi="仿宋_GB2312" w:cs="仿宋_GB2312"/>
          <w:szCs w:val="32"/>
          <w:lang w:val="en-US" w:eastAsia="zh-CN"/>
        </w:rPr>
        <w:t>项。</w:t>
      </w:r>
    </w:p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roman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roma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modern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moder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roma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modern"/>
    <w:pitch w:val="default"/>
    <w:sig w:usb0="80000287" w:usb1="2ACF3C50" w:usb2="00000016" w:usb3="00000000" w:csb0="0004001F" w:csb1="00000000"/>
  </w:font>
  <w:font w:name="Calibri Light">
    <w:panose1 w:val="020F0302020204030204"/>
    <w:charset w:val="00"/>
    <w:family w:val="decorative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Vrinda">
    <w:altName w:val="Segoe UI Symbol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Vijaya">
    <w:altName w:val="Segoe Print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Vani">
    <w:altName w:val="Segoe UI Symbol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Utsaah">
    <w:altName w:val="Segoe Print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Tunga">
    <w:altName w:val="Segoe UI Symbol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  <w:font w:name="Traditional Arabic">
    <w:altName w:val="Times New Roman"/>
    <w:panose1 w:val="02020603050405020304"/>
    <w:charset w:val="00"/>
    <w:family w:val="auto"/>
    <w:pitch w:val="default"/>
    <w:sig w:usb0="00000000" w:usb1="00000000" w:usb2="00000008" w:usb3="00000000" w:csb0="00000041" w:csb1="2008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Simplified Arabic Fixed">
    <w:altName w:val="Courier New"/>
    <w:panose1 w:val="02070309020205020404"/>
    <w:charset w:val="00"/>
    <w:family w:val="auto"/>
    <w:pitch w:val="default"/>
    <w:sig w:usb0="00000000" w:usb1="00000000" w:usb2="00000000" w:usb3="00000000" w:csb0="00000041" w:csb1="2008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libri Light">
    <w:panose1 w:val="020F0302020204030204"/>
    <w:charset w:val="00"/>
    <w:family w:val="roman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decorative"/>
    <w:pitch w:val="default"/>
    <w:sig w:usb0="00000000" w:usb1="00000000" w:usb2="00000000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decorative"/>
    <w:pitch w:val="default"/>
    <w:sig w:usb0="E0002EFF" w:usb1="C000785B" w:usb2="00000009" w:usb3="00000000" w:csb0="400001FF" w:csb1="FFFF0000"/>
  </w:font>
  <w:font w:name="Dialog">
    <w:altName w:val="Times New Roman"/>
    <w:panose1 w:val="00000000000000000000"/>
    <w:charset w:val="00"/>
    <w:family w:val="decorative"/>
    <w:pitch w:val="default"/>
    <w:sig w:usb0="00000000" w:usb1="00000000" w:usb2="00000000" w:usb3="00000000" w:csb0="00000001" w:csb1="00000000"/>
  </w:font>
  <w:font w:name="ˎ̥">
    <w:altName w:val="Times New Roman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roman"/>
    <w:pitch w:val="default"/>
    <w:sig w:usb0="E0002EFF" w:usb1="C000785B" w:usb2="00000009" w:usb3="00000000" w:csb0="400001FF" w:csb1="FFFF0000"/>
  </w:font>
  <w:font w:name="Dialog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ˎ̥">
    <w:altName w:val="Times New Roman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modern"/>
    <w:pitch w:val="default"/>
    <w:sig w:usb0="E0002EFF" w:usb1="C000785B" w:usb2="00000009" w:usb3="00000000" w:csb0="400001FF" w:csb1="FFFF0000"/>
  </w:font>
  <w:font w:name="Dialog">
    <w:altName w:val="Times New Roman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Dialog">
    <w:altName w:val="Times New Roman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微软雅黑">
    <w:panose1 w:val="020B0503020204020204"/>
    <w:charset w:val="86"/>
    <w:family w:val="decorative"/>
    <w:pitch w:val="default"/>
    <w:sig w:usb0="80000287" w:usb1="2ACF3C50" w:usb2="00000016" w:usb3="00000000" w:csb0="0004001F" w:csb1="00000000"/>
  </w:font>
  <w:font w:name="Calibri Light">
    <w:panose1 w:val="020F0302020204030204"/>
    <w:charset w:val="00"/>
    <w:family w:val="modern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roman"/>
    <w:pitch w:val="default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新宋体">
    <w:panose1 w:val="02010609030101010101"/>
    <w:charset w:val="86"/>
    <w:family w:val="swiss"/>
    <w:pitch w:val="default"/>
    <w:sig w:usb0="00000283" w:usb1="288F0000" w:usb2="00000006" w:usb3="00000000" w:csb0="00040001" w:csb1="00000000"/>
  </w:font>
  <w:font w:name="新宋体">
    <w:panose1 w:val="02010609030101010101"/>
    <w:charset w:val="86"/>
    <w:family w:val="decorative"/>
    <w:pitch w:val="default"/>
    <w:sig w:usb0="00000283" w:usb1="288F0000" w:usb2="00000006" w:usb3="00000000" w:csb0="00040001" w:csb1="00000000"/>
  </w:font>
  <w:font w:name="新宋体">
    <w:panose1 w:val="02010609030101010101"/>
    <w:charset w:val="86"/>
    <w:family w:val="roman"/>
    <w:pitch w:val="default"/>
    <w:sig w:usb0="00000283" w:usb1="288F0000" w:usb2="00000006" w:usb3="00000000" w:csb0="00040001" w:csb1="00000000"/>
  </w:font>
  <w:font w:name="Segoe UI Symbol">
    <w:panose1 w:val="020B0502040204020203"/>
    <w:charset w:val="00"/>
    <w:family w:val="auto"/>
    <w:pitch w:val="default"/>
    <w:sig w:usb0="800001E3" w:usb1="1200FFEF" w:usb2="00040000" w:usb3="04000000" w:csb0="00000001" w:csb1="4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hint="eastAsia"/>
      </w:rP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07E"/>
    <w:rsid w:val="000305BE"/>
    <w:rsid w:val="005B307E"/>
    <w:rsid w:val="01546A5A"/>
    <w:rsid w:val="038C1C4C"/>
    <w:rsid w:val="04046400"/>
    <w:rsid w:val="04D84057"/>
    <w:rsid w:val="05F97E29"/>
    <w:rsid w:val="05FF541F"/>
    <w:rsid w:val="066B1319"/>
    <w:rsid w:val="06970489"/>
    <w:rsid w:val="07DF09DC"/>
    <w:rsid w:val="08EF55B8"/>
    <w:rsid w:val="0A23632D"/>
    <w:rsid w:val="0A625AC2"/>
    <w:rsid w:val="0BB005D6"/>
    <w:rsid w:val="115C410F"/>
    <w:rsid w:val="12F81701"/>
    <w:rsid w:val="16E10970"/>
    <w:rsid w:val="19006D44"/>
    <w:rsid w:val="19CC140B"/>
    <w:rsid w:val="19FB65B5"/>
    <w:rsid w:val="1A7E6B05"/>
    <w:rsid w:val="1ABB268D"/>
    <w:rsid w:val="1D9C4C7C"/>
    <w:rsid w:val="1E14315F"/>
    <w:rsid w:val="1EC53339"/>
    <w:rsid w:val="1F576EA3"/>
    <w:rsid w:val="23082725"/>
    <w:rsid w:val="245653FA"/>
    <w:rsid w:val="250166FB"/>
    <w:rsid w:val="26125CFE"/>
    <w:rsid w:val="26816EA0"/>
    <w:rsid w:val="27B6002E"/>
    <w:rsid w:val="2879640A"/>
    <w:rsid w:val="29D955C1"/>
    <w:rsid w:val="2A153C94"/>
    <w:rsid w:val="2B4757D2"/>
    <w:rsid w:val="2B726C65"/>
    <w:rsid w:val="2C74066E"/>
    <w:rsid w:val="2D9C2201"/>
    <w:rsid w:val="2E8A5A97"/>
    <w:rsid w:val="306534C4"/>
    <w:rsid w:val="307916BF"/>
    <w:rsid w:val="31054F6A"/>
    <w:rsid w:val="3289357E"/>
    <w:rsid w:val="33F875BA"/>
    <w:rsid w:val="34EE76DD"/>
    <w:rsid w:val="34F71425"/>
    <w:rsid w:val="36934425"/>
    <w:rsid w:val="3AEB2DD4"/>
    <w:rsid w:val="3B094817"/>
    <w:rsid w:val="3CC5745A"/>
    <w:rsid w:val="40EA224D"/>
    <w:rsid w:val="415F09FC"/>
    <w:rsid w:val="41C079ED"/>
    <w:rsid w:val="424372E0"/>
    <w:rsid w:val="46645C30"/>
    <w:rsid w:val="48CF2C82"/>
    <w:rsid w:val="4968669E"/>
    <w:rsid w:val="4AA80BD0"/>
    <w:rsid w:val="4FC0348D"/>
    <w:rsid w:val="50E33898"/>
    <w:rsid w:val="53484562"/>
    <w:rsid w:val="538A6088"/>
    <w:rsid w:val="558636C1"/>
    <w:rsid w:val="57140DBD"/>
    <w:rsid w:val="57C51086"/>
    <w:rsid w:val="5A3203AE"/>
    <w:rsid w:val="5B032C9C"/>
    <w:rsid w:val="5E575ECD"/>
    <w:rsid w:val="5EF33294"/>
    <w:rsid w:val="5F102DD7"/>
    <w:rsid w:val="602A37A0"/>
    <w:rsid w:val="60AD4389"/>
    <w:rsid w:val="61EC77DF"/>
    <w:rsid w:val="62C40281"/>
    <w:rsid w:val="63B75454"/>
    <w:rsid w:val="65727DD6"/>
    <w:rsid w:val="685C1E23"/>
    <w:rsid w:val="6AC00F08"/>
    <w:rsid w:val="6E4622DE"/>
    <w:rsid w:val="70746E88"/>
    <w:rsid w:val="711B40C2"/>
    <w:rsid w:val="713820A0"/>
    <w:rsid w:val="73F47604"/>
    <w:rsid w:val="74283E20"/>
    <w:rsid w:val="75DC31CD"/>
    <w:rsid w:val="769F4333"/>
    <w:rsid w:val="78AC6FD9"/>
    <w:rsid w:val="7A4F4F66"/>
    <w:rsid w:val="7B7252CC"/>
    <w:rsid w:val="7C635B39"/>
    <w:rsid w:val="7CFA3218"/>
    <w:rsid w:val="7E434DF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paragraph" w:styleId="3">
    <w:name w:val="heading 3"/>
    <w:next w:val="1"/>
    <w:unhideWhenUsed/>
    <w:qFormat/>
    <w:uiPriority w:val="0"/>
    <w:pPr>
      <w:keepNext/>
      <w:keepLines/>
      <w:widowControl w:val="0"/>
      <w:spacing w:line="413" w:lineRule="auto"/>
      <w:jc w:val="both"/>
      <w:outlineLvl w:val="2"/>
    </w:pPr>
    <w:rPr>
      <w:rFonts w:ascii="Times New Roman" w:hAnsi="Times New Roman" w:eastAsia="宋体" w:cs="Times New Roman"/>
      <w:b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sz w:val="18"/>
      <w:szCs w:val="18"/>
    </w:rPr>
  </w:style>
  <w:style w:type="paragraph" w:customStyle="1" w:styleId="8">
    <w:name w:val="Default"/>
    <w:qFormat/>
    <w:uiPriority w:val="0"/>
    <w:pPr>
      <w:widowControl w:val="0"/>
      <w:autoSpaceDE w:val="0"/>
      <w:autoSpaceDN w:val="0"/>
      <w:adjustRightInd w:val="0"/>
    </w:pPr>
    <w:rPr>
      <w:rFonts w:ascii="Arial Unicode MS" w:hAnsi="Times New Roman" w:eastAsia="Arial Unicode MS" w:cs="Arial Unicode MS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49</Pages>
  <Words>20018</Words>
  <Characters>1180</Characters>
  <Lines>9</Lines>
  <Paragraphs>42</Paragraphs>
  <ScaleCrop>false</ScaleCrop>
  <LinksUpToDate>false</LinksUpToDate>
  <CharactersWithSpaces>21156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JOHN</dc:creator>
  <cp:lastModifiedBy>BZB</cp:lastModifiedBy>
  <cp:lastPrinted>2021-04-22T10:08:00Z</cp:lastPrinted>
  <dcterms:modified xsi:type="dcterms:W3CDTF">2021-09-28T09:39:03Z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