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三亚市天涯区</w:t>
      </w:r>
      <w:r>
        <w:rPr>
          <w:rFonts w:hint="eastAsia" w:ascii="黑体" w:hAnsi="黑体" w:eastAsia="黑体" w:cs="黑体"/>
          <w:sz w:val="36"/>
          <w:szCs w:val="36"/>
        </w:rPr>
        <w:t>城市房屋建筑违法建设和违法违规审批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专项清查工作实施步骤流程图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tbl>
      <w:tblPr>
        <w:tblStyle w:val="3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</w:tcPr>
          <w:p>
            <w:pPr>
              <w:shd w:val="clear"/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区住建局指导村（居）委会全面摸底及隐患排查</w:t>
            </w: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2021年5月31日前完成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↓</w:t>
      </w:r>
    </w:p>
    <w:tbl>
      <w:tblPr>
        <w:tblStyle w:val="3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</w:tcPr>
          <w:p>
            <w:pPr>
              <w:shd w:val="clear"/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排查结果报区领导小组办公室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↓</w:t>
      </w:r>
    </w:p>
    <w:tbl>
      <w:tblPr>
        <w:tblStyle w:val="3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</w:tcPr>
          <w:p>
            <w:pPr>
              <w:shd w:val="clear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区领导小组办公室会同各成员单位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确定违法</w:t>
            </w:r>
          </w:p>
          <w:p>
            <w:pPr>
              <w:shd w:val="clear"/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类别及整治工作牵头单位</w:t>
            </w:r>
          </w:p>
        </w:tc>
      </w:tr>
    </w:tbl>
    <w:p>
      <w:pPr>
        <w:ind w:firstLine="240" w:firstLineChars="100"/>
        <w:jc w:val="both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 xml:space="preserve">（2023年12月31日前完成）       </w:t>
      </w:r>
      <w:r>
        <w:rPr>
          <w:rFonts w:hint="eastAsia" w:ascii="黑体" w:hAnsi="黑体" w:eastAsia="黑体" w:cs="黑体"/>
          <w:sz w:val="36"/>
          <w:szCs w:val="36"/>
        </w:rPr>
        <w:t>↓</w:t>
      </w:r>
    </w:p>
    <w:tbl>
      <w:tblPr>
        <w:tblStyle w:val="3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</w:tcPr>
          <w:p>
            <w:pPr>
              <w:shd w:val="clear"/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牵头单位制定整改方案并逐步完成整改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↓</w:t>
      </w:r>
    </w:p>
    <w:tbl>
      <w:tblPr>
        <w:tblStyle w:val="3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</w:tcPr>
          <w:p>
            <w:pPr>
              <w:shd w:val="clear"/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整改情况报送区领导小组办公室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↓</w:t>
      </w:r>
    </w:p>
    <w:tbl>
      <w:tblPr>
        <w:tblStyle w:val="3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巩固整治成效</w:t>
            </w:r>
          </w:p>
          <w:p>
            <w:pPr>
              <w:shd w:val="clear"/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2024年6月30日前完成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sectPr>
      <w:pgSz w:w="11906" w:h="16838"/>
      <w:pgMar w:top="2891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82325"/>
    <w:rsid w:val="02C6388A"/>
    <w:rsid w:val="419823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ourier New" w:hAnsi="Courier New" w:eastAsia="Courier New" w:cs="Courier New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正文文本1"/>
    <w:basedOn w:val="1"/>
    <w:qFormat/>
    <w:uiPriority w:val="0"/>
    <w:pPr>
      <w:widowControl w:val="0"/>
      <w:shd w:val="clear" w:color="auto" w:fill="FFFFFF"/>
      <w:spacing w:after="240" w:line="0" w:lineRule="exact"/>
      <w:jc w:val="center"/>
    </w:pPr>
    <w:rPr>
      <w:rFonts w:ascii="MingLiU" w:hAnsi="MingLiU" w:eastAsia="MingLiU" w:cs="MingLiU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天涯区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2021-02-04T03:30:00Z</dcterms:created>
  <dc:creator>陈积隆</dc:creator>
  <cp:lastModifiedBy>陈积隆</cp:lastModifiedBy>
  <dcterms:modified xsi:type="dcterms:W3CDTF">2021-02-24T01:25:30Z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