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val="en-US" w:eastAsia="zh-CN"/>
        </w:rPr>
        <w:t>三亚市天涯区疾病预防控制中心</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三亚市天涯区疾病预防控制中心</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三亚市天涯区疾病预防控制中心2025</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0"/>
        </w:numPr>
        <w:ind w:leftChars="0"/>
        <w:jc w:val="left"/>
        <w:rPr>
          <w:rFonts w:ascii="黑体" w:hAnsi="黑体" w:eastAsia="黑体"/>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三亚市天涯区疾病预防控制中心2025</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三亚市天涯区疾病预防控制中心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6"/>
        </w:numPr>
        <w:ind w:firstLine="640"/>
        <w:jc w:val="left"/>
        <w:rPr>
          <w:rFonts w:eastAsia="仿宋_GB2312"/>
          <w:sz w:val="32"/>
          <w:szCs w:val="32"/>
        </w:rPr>
      </w:pPr>
      <w:r>
        <w:rPr>
          <w:rFonts w:eastAsia="仿宋_GB2312"/>
          <w:sz w:val="32"/>
          <w:szCs w:val="32"/>
        </w:rPr>
        <w:t>贯彻</w:t>
      </w:r>
      <w:r>
        <w:rPr>
          <w:rFonts w:hint="eastAsia" w:eastAsia="仿宋_GB2312"/>
          <w:sz w:val="32"/>
          <w:szCs w:val="32"/>
          <w:lang w:eastAsia="zh-CN"/>
        </w:rPr>
        <w:t>执行中央和省、市有关疾病预防控制和妇幼保健工作的方针、政策；实施本区有关疾病预防控制和妇幼保健工作规划和措施。</w:t>
      </w:r>
    </w:p>
    <w:p>
      <w:pPr>
        <w:suppressAutoHyphens w:val="0"/>
        <w:spacing w:line="560" w:lineRule="exact"/>
        <w:ind w:firstLine="640" w:firstLineChars="200"/>
        <w:rPr>
          <w:rFonts w:hint="eastAsia" w:ascii="Times New Roman" w:hAnsi="Times New Roman" w:eastAsia="仿宋_GB2312"/>
          <w:kern w:val="2"/>
          <w:sz w:val="32"/>
          <w:szCs w:val="32"/>
          <w:lang w:eastAsia="zh-CN"/>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lang w:val="en-US" w:eastAsia="zh-CN"/>
        </w:rPr>
        <w:t>开展本区传染病控制监测计划工作；配合对重大疫情、传染病爆发流行组织调查、制定控制对策，并具体实施；开展传染病调查和宣传教育；负责对村（居）委会传染病防治工作的技术指导。</w:t>
      </w:r>
    </w:p>
    <w:p>
      <w:pPr>
        <w:numPr>
          <w:ilvl w:val="0"/>
          <w:numId w:val="0"/>
        </w:numPr>
        <w:ind w:firstLine="640"/>
        <w:jc w:val="left"/>
        <w:rPr>
          <w:rFonts w:hint="eastAsia" w:eastAsia="仿宋_GB2312"/>
          <w:sz w:val="32"/>
          <w:szCs w:val="32"/>
          <w:lang w:eastAsia="zh-CN"/>
        </w:rPr>
      </w:pPr>
      <w:r>
        <w:rPr>
          <w:rFonts w:hint="eastAsia" w:eastAsia="仿宋_GB2312"/>
          <w:sz w:val="32"/>
          <w:szCs w:val="32"/>
          <w:lang w:val="en-US" w:eastAsia="zh-CN"/>
        </w:rPr>
        <w:t>（三）</w:t>
      </w:r>
      <w:r>
        <w:rPr>
          <w:rFonts w:hint="eastAsia" w:eastAsia="仿宋_GB2312"/>
          <w:sz w:val="32"/>
          <w:szCs w:val="32"/>
          <w:lang w:eastAsia="zh-CN"/>
        </w:rPr>
        <w:t>开展本区免疫规划及相应疾病防治工作；制定本区计划免疫工作计划和工作分配；负责对本区计划免疫和相应疾病防治的技术指导。</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（四）开展本区人口和计划生育技术服务工作；做好计划生育优质服务、药具发放和优生优育工作；开展妇女常见病筛查和防治知识宣传活动。</w:t>
      </w:r>
    </w:p>
    <w:p>
      <w:pPr>
        <w:snapToGrid w:val="0"/>
        <w:spacing w:line="540" w:lineRule="exact"/>
        <w:ind w:firstLine="640" w:firstLineChars="200"/>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lang w:eastAsia="zh-CN"/>
        </w:rPr>
        <w:t>指导村（居）委会掌握辖区妇女和适龄儿童基本情况并分类建档，做好孕产妇和婴幼儿系统管理；提供孕产妇高危转诊和母乳喂养技术指导；开展儿童疾病防治等相关知识的宣教活动。</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（六）及时向上级疾病控制与妇幼保健所上报相关报表。</w:t>
      </w:r>
    </w:p>
    <w:p>
      <w:pPr>
        <w:snapToGrid w:val="0"/>
        <w:spacing w:line="540" w:lineRule="exact"/>
        <w:ind w:firstLine="640" w:firstLineChars="200"/>
        <w:rPr>
          <w:rFonts w:eastAsia="仿宋_GB2312"/>
          <w:sz w:val="32"/>
          <w:szCs w:val="32"/>
        </w:rPr>
      </w:pPr>
      <w:r>
        <w:rPr>
          <w:rFonts w:hint="eastAsia" w:eastAsia="仿宋_GB2312"/>
          <w:sz w:val="32"/>
          <w:szCs w:val="32"/>
          <w:lang w:val="en-US" w:eastAsia="zh-CN"/>
        </w:rPr>
        <w:t>（七）</w:t>
      </w:r>
      <w:r>
        <w:rPr>
          <w:rFonts w:hint="eastAsia" w:eastAsia="仿宋_GB2312"/>
          <w:sz w:val="32"/>
          <w:szCs w:val="32"/>
          <w:lang w:eastAsia="zh-CN"/>
        </w:rPr>
        <w:t>指导和督促各村（居）委会卫生服务站开展预防保健工作。</w:t>
      </w:r>
    </w:p>
    <w:p>
      <w:pPr>
        <w:numPr>
          <w:ilvl w:val="0"/>
          <w:numId w:val="0"/>
        </w:numPr>
        <w:ind w:firstLine="640"/>
        <w:jc w:val="left"/>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八</w:t>
      </w:r>
      <w:r>
        <w:rPr>
          <w:rFonts w:hint="eastAsia" w:eastAsia="仿宋_GB2312"/>
          <w:sz w:val="32"/>
          <w:szCs w:val="32"/>
          <w:lang w:eastAsia="zh-CN"/>
        </w:rPr>
        <w:t>）承办区政府和上级部门交办的工作。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numPr>
          <w:ilvl w:val="0"/>
          <w:numId w:val="0"/>
        </w:numPr>
        <w:ind w:firstLine="640"/>
        <w:jc w:val="left"/>
        <w:rPr>
          <w:rFonts w:hint="eastAsia" w:eastAsia="仿宋_GB2312"/>
          <w:sz w:val="32"/>
          <w:szCs w:val="32"/>
          <w:lang w:val="en-US" w:eastAsia="zh-CN"/>
        </w:rPr>
      </w:pPr>
      <w:r>
        <w:rPr>
          <w:rFonts w:hint="eastAsia" w:eastAsia="仿宋_GB2312"/>
          <w:sz w:val="32"/>
          <w:szCs w:val="32"/>
          <w:lang w:val="en-US" w:eastAsia="zh-CN"/>
        </w:rPr>
        <w:t>三亚市天涯区疾病预防控制中心内设主任办公室、公共卫生综合管理办公室、传染病管理办公室、慢性病管理费办公室、2+3健康服务办公室、妇幼保健管理办公室。</w:t>
      </w:r>
    </w:p>
    <w:p>
      <w:pPr>
        <w:numPr>
          <w:ilvl w:val="0"/>
          <w:numId w:val="0"/>
        </w:numPr>
        <w:ind w:firstLine="640"/>
        <w:jc w:val="left"/>
        <w:rPr>
          <w:rFonts w:hint="default" w:eastAsia="仿宋_GB2312"/>
          <w:sz w:val="32"/>
          <w:szCs w:val="32"/>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三亚市天涯区疾病预防控制中心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3.77</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万元，包括</w:t>
      </w:r>
      <w:r>
        <w:rPr>
          <w:rFonts w:hint="eastAsia" w:ascii="仿宋_GB2312" w:hAnsi="黑体" w:eastAsia="仿宋_GB2312"/>
          <w:sz w:val="32"/>
          <w:szCs w:val="32"/>
          <w:lang w:val="en-US" w:eastAsia="zh-CN"/>
        </w:rPr>
        <w:t>卫生健康支出13.77</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三亚市天涯区疾病预防控制中心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减少20.84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工作计划调整，卫生健康支出预算安排减少。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cs="仿宋_GB2312"/>
          <w:sz w:val="32"/>
          <w:szCs w:val="32"/>
          <w:lang w:eastAsia="zh-CN"/>
        </w:rPr>
        <w:t>卫生健康（类）支出</w:t>
      </w:r>
      <w:r>
        <w:rPr>
          <w:rFonts w:hint="eastAsia" w:ascii="仿宋_GB2312" w:hAnsi="黑体" w:eastAsia="仿宋_GB2312" w:cs="仿宋_GB2312"/>
          <w:sz w:val="32"/>
          <w:szCs w:val="32"/>
          <w:lang w:val="en-US" w:eastAsia="zh-CN"/>
        </w:rPr>
        <w:t>13.77万元，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卫生健康管理事务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其他卫生健康管理事务支出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5万</w:t>
      </w:r>
      <w:r>
        <w:rPr>
          <w:rFonts w:hint="eastAsia" w:ascii="仿宋_GB2312" w:hAnsi="黑体" w:eastAsia="仿宋_GB2312"/>
          <w:sz w:val="32"/>
          <w:szCs w:val="32"/>
        </w:rPr>
        <w:t>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万元，主要是根据工作计划安排</w:t>
      </w:r>
      <w:r>
        <w:rPr>
          <w:rFonts w:hint="eastAsia" w:ascii="仿宋_GB2312" w:hAnsi="黑体" w:eastAsia="仿宋_GB2312"/>
          <w:sz w:val="32"/>
          <w:szCs w:val="32"/>
          <w:lang w:eastAsia="zh-CN"/>
        </w:rPr>
        <w:t>，</w:t>
      </w:r>
      <w:r>
        <w:rPr>
          <w:rFonts w:hint="default" w:ascii="仿宋_GB2312" w:hAnsi="黑体" w:eastAsia="仿宋_GB2312"/>
          <w:color w:val="auto"/>
          <w:sz w:val="32"/>
          <w:szCs w:val="32"/>
          <w:lang w:eastAsia="zh-CN"/>
        </w:rPr>
        <w:t>慢性病综合防控</w:t>
      </w:r>
      <w:r>
        <w:rPr>
          <w:rFonts w:hint="eastAsia" w:ascii="仿宋_GB2312" w:hAnsi="黑体" w:eastAsia="仿宋_GB2312"/>
          <w:color w:val="auto"/>
          <w:sz w:val="32"/>
          <w:szCs w:val="32"/>
          <w:lang w:eastAsia="zh-CN"/>
        </w:rPr>
        <w:t>、</w:t>
      </w:r>
      <w:r>
        <w:rPr>
          <w:rFonts w:hint="default" w:ascii="仿宋_GB2312" w:hAnsi="黑体" w:eastAsia="仿宋_GB2312"/>
          <w:color w:val="auto"/>
          <w:sz w:val="32"/>
          <w:szCs w:val="32"/>
          <w:lang w:eastAsia="zh-CN"/>
        </w:rPr>
        <w:t>综合运行事务</w:t>
      </w:r>
      <w:r>
        <w:rPr>
          <w:rFonts w:hint="eastAsia" w:ascii="仿宋_GB2312" w:hAnsi="黑体" w:eastAsia="仿宋_GB2312"/>
          <w:color w:val="auto"/>
          <w:sz w:val="32"/>
          <w:szCs w:val="32"/>
          <w:lang w:val="en-US" w:eastAsia="zh-CN"/>
        </w:rPr>
        <w:t>等项目预算安排</w:t>
      </w:r>
      <w:r>
        <w:rPr>
          <w:rFonts w:hint="eastAsia" w:ascii="仿宋_GB2312" w:hAnsi="黑体" w:eastAsia="仿宋_GB2312"/>
          <w:color w:val="auto"/>
          <w:sz w:val="32"/>
          <w:szCs w:val="32"/>
          <w:lang w:eastAsia="zh-CN"/>
        </w:rPr>
        <w:t>减少。</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lang w:val="en-US" w:eastAsia="zh-CN"/>
        </w:rPr>
        <w:t>2.卫生健康支出（类）公共卫生（款）基本公共卫生服务支出（项）2025年预算数为0.04万元，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减少6.32</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default" w:ascii="仿宋_GB2312" w:hAnsi="黑体" w:eastAsia="仿宋_GB2312"/>
          <w:color w:val="auto"/>
          <w:sz w:val="32"/>
          <w:szCs w:val="32"/>
        </w:rPr>
        <w:t>上年</w:t>
      </w:r>
      <w:r>
        <w:rPr>
          <w:rFonts w:hint="eastAsia" w:ascii="仿宋_GB2312" w:hAnsi="黑体" w:eastAsia="仿宋_GB2312"/>
          <w:color w:val="auto"/>
          <w:sz w:val="32"/>
          <w:szCs w:val="32"/>
          <w:lang w:val="en-US" w:eastAsia="zh-CN"/>
        </w:rPr>
        <w:t>结余的</w:t>
      </w:r>
      <w:r>
        <w:rPr>
          <w:rFonts w:hint="default" w:ascii="仿宋_GB2312" w:hAnsi="黑体" w:eastAsia="仿宋_GB2312"/>
          <w:color w:val="auto"/>
          <w:sz w:val="32"/>
          <w:szCs w:val="32"/>
        </w:rPr>
        <w:t>手足口病和登革热媒介监测工作经费</w:t>
      </w:r>
      <w:r>
        <w:rPr>
          <w:rFonts w:hint="eastAsia" w:ascii="仿宋_GB2312" w:hAnsi="黑体" w:eastAsia="仿宋_GB2312"/>
          <w:color w:val="auto"/>
          <w:sz w:val="32"/>
          <w:szCs w:val="32"/>
          <w:lang w:val="en-US" w:eastAsia="zh-CN"/>
        </w:rPr>
        <w:t>和</w:t>
      </w:r>
      <w:r>
        <w:rPr>
          <w:rFonts w:hint="default" w:ascii="仿宋_GB2312" w:hAnsi="黑体" w:eastAsia="仿宋_GB2312"/>
          <w:color w:val="auto"/>
          <w:sz w:val="32"/>
          <w:szCs w:val="32"/>
        </w:rPr>
        <w:t>2+3项目疾病</w:t>
      </w:r>
      <w:r>
        <w:rPr>
          <w:rFonts w:hint="eastAsia" w:ascii="仿宋_GB2312" w:hAnsi="黑体" w:eastAsia="仿宋_GB2312"/>
          <w:color w:val="auto"/>
          <w:sz w:val="32"/>
          <w:szCs w:val="32"/>
          <w:lang w:val="en-US" w:eastAsia="zh-CN"/>
        </w:rPr>
        <w:t>工作</w:t>
      </w:r>
      <w:r>
        <w:rPr>
          <w:rFonts w:hint="default" w:ascii="仿宋_GB2312" w:hAnsi="黑体" w:eastAsia="仿宋_GB2312"/>
          <w:color w:val="auto"/>
          <w:sz w:val="32"/>
          <w:szCs w:val="32"/>
        </w:rPr>
        <w:t>经费减少</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lang w:val="en-US" w:eastAsia="zh-CN"/>
        </w:rPr>
        <w:t>3.卫生健康支出（类）公共卫生（款）重大公共卫生服务支出（项）2025年预算数为2.71万元，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增加1.47</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default" w:ascii="仿宋_GB2312" w:hAnsi="黑体" w:eastAsia="仿宋_GB2312"/>
          <w:color w:val="auto"/>
          <w:sz w:val="32"/>
          <w:szCs w:val="32"/>
        </w:rPr>
        <w:t>上年度下拨的学校卫生工作经费</w:t>
      </w:r>
      <w:r>
        <w:rPr>
          <w:rFonts w:hint="eastAsia" w:ascii="仿宋_GB2312" w:hAnsi="黑体" w:eastAsia="仿宋_GB2312"/>
          <w:color w:val="auto"/>
          <w:sz w:val="32"/>
          <w:szCs w:val="32"/>
          <w:lang w:eastAsia="zh-CN"/>
        </w:rPr>
        <w:t>、</w:t>
      </w:r>
      <w:r>
        <w:rPr>
          <w:rFonts w:hint="default" w:ascii="仿宋_GB2312" w:hAnsi="黑体" w:eastAsia="仿宋_GB2312"/>
          <w:color w:val="auto"/>
          <w:sz w:val="32"/>
          <w:szCs w:val="32"/>
        </w:rPr>
        <w:t>食品安全风险监测与食源性疾病监测工作经费</w:t>
      </w:r>
      <w:r>
        <w:rPr>
          <w:rFonts w:hint="eastAsia" w:ascii="仿宋_GB2312" w:hAnsi="黑体" w:eastAsia="仿宋_GB2312"/>
          <w:color w:val="auto"/>
          <w:sz w:val="32"/>
          <w:szCs w:val="32"/>
          <w:lang w:eastAsia="zh-CN"/>
        </w:rPr>
        <w:t>、</w:t>
      </w:r>
      <w:r>
        <w:rPr>
          <w:rFonts w:hint="default" w:ascii="仿宋_GB2312" w:hAnsi="黑体" w:eastAsia="仿宋_GB2312"/>
          <w:color w:val="auto"/>
          <w:sz w:val="32"/>
          <w:szCs w:val="32"/>
        </w:rPr>
        <w:t>饮用水卫生监测工作经费等结转增加</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sz w:val="32"/>
          <w:szCs w:val="32"/>
          <w:lang w:val="en-US" w:eastAsia="zh-CN"/>
        </w:rPr>
        <w:t>4.卫生健康支出（类）公共卫生（款）其他公共卫生支出（项）2025年预算数为5.26万元，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减少10.74</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default" w:ascii="仿宋_GB2312" w:hAnsi="黑体" w:eastAsia="仿宋_GB2312"/>
          <w:color w:val="auto"/>
          <w:sz w:val="32"/>
          <w:szCs w:val="32"/>
        </w:rPr>
        <w:t>传染病及突发公共卫生事件经费安排减少及上年度下拨的乙肝疫苗工作经费</w:t>
      </w:r>
      <w:r>
        <w:rPr>
          <w:rFonts w:hint="eastAsia" w:ascii="仿宋_GB2312" w:hAnsi="黑体" w:eastAsia="仿宋_GB2312"/>
          <w:color w:val="auto"/>
          <w:sz w:val="32"/>
          <w:szCs w:val="32"/>
          <w:lang w:val="en-US" w:eastAsia="zh-CN"/>
        </w:rPr>
        <w:t>和</w:t>
      </w:r>
      <w:r>
        <w:rPr>
          <w:rFonts w:hint="default" w:ascii="仿宋_GB2312" w:hAnsi="黑体" w:eastAsia="仿宋_GB2312"/>
          <w:color w:val="auto"/>
          <w:sz w:val="32"/>
          <w:szCs w:val="32"/>
        </w:rPr>
        <w:t>2+3健康服务包经费结转减少</w:t>
      </w:r>
      <w:r>
        <w:rPr>
          <w:rFonts w:hint="eastAsia" w:ascii="仿宋_GB2312" w:hAnsi="黑体" w:eastAsia="仿宋_GB2312"/>
          <w:color w:val="auto"/>
          <w:sz w:val="32"/>
          <w:szCs w:val="32"/>
          <w:lang w:eastAsia="zh-CN"/>
        </w:rPr>
        <w:t>。</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s="仿宋_GB2312"/>
          <w:sz w:val="32"/>
          <w:szCs w:val="32"/>
          <w:lang w:val="en-US" w:eastAsia="zh-CN"/>
        </w:rPr>
        <w:t>卫生健康支出（类）其他卫生健康支出（款）其他卫生健康支出（项）2025年预算数为0.76万元，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增加0.76</w:t>
      </w:r>
      <w:r>
        <w:rPr>
          <w:rFonts w:hint="eastAsia" w:ascii="仿宋_GB2312" w:hAnsi="黑体" w:eastAsia="仿宋_GB2312"/>
          <w:sz w:val="32"/>
          <w:szCs w:val="32"/>
        </w:rPr>
        <w:t>万元，</w:t>
      </w:r>
      <w:r>
        <w:rPr>
          <w:rFonts w:hint="eastAsia" w:ascii="仿宋_GB2312" w:hAnsi="黑体" w:eastAsia="仿宋_GB2312"/>
          <w:color w:val="auto"/>
          <w:sz w:val="32"/>
          <w:szCs w:val="32"/>
        </w:rPr>
        <w:t>主要</w:t>
      </w:r>
      <w:r>
        <w:rPr>
          <w:rFonts w:hint="eastAsia" w:ascii="仿宋_GB2312" w:hAnsi="黑体" w:eastAsia="仿宋_GB2312"/>
          <w:color w:val="auto"/>
          <w:sz w:val="32"/>
          <w:szCs w:val="32"/>
          <w:lang w:val="en-US" w:eastAsia="zh-CN"/>
        </w:rPr>
        <w:t>是</w:t>
      </w:r>
      <w:bookmarkStart w:id="0" w:name="_GoBack"/>
      <w:bookmarkEnd w:id="0"/>
      <w:r>
        <w:rPr>
          <w:rFonts w:hint="default" w:ascii="仿宋_GB2312" w:hAnsi="黑体" w:eastAsia="仿宋_GB2312"/>
          <w:color w:val="auto"/>
          <w:sz w:val="32"/>
          <w:szCs w:val="32"/>
        </w:rPr>
        <w:t>新增医疗服务与保障能力提升补助资金结转</w:t>
      </w:r>
      <w:r>
        <w:rPr>
          <w:rFonts w:hint="eastAsia" w:ascii="仿宋_GB2312" w:hAnsi="黑体" w:eastAsia="仿宋_GB2312"/>
          <w:color w:val="auto"/>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三亚市天涯区疾病预防控制中</w:t>
      </w:r>
      <w:r>
        <w:rPr>
          <w:rFonts w:hint="eastAsia" w:ascii="黑体" w:hAnsi="黑体" w:eastAsia="黑体" w:cs="黑体"/>
          <w:sz w:val="32"/>
          <w:szCs w:val="32"/>
          <w:lang w:eastAsia="zh-CN"/>
        </w:rPr>
        <w:t>心</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三亚市天涯区疾病预防控制中心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无</w:t>
      </w:r>
      <w:r>
        <w:rPr>
          <w:rFonts w:hint="eastAsia" w:ascii="仿宋_GB2312" w:hAnsi="黑体" w:eastAsia="仿宋_GB2312"/>
          <w:sz w:val="32"/>
          <w:szCs w:val="32"/>
        </w:rPr>
        <w:t>一般公共预算基本支出。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zCs w:val="22"/>
          <w:shd w:val="clear" w:color="auto" w:fill="FFFFFF"/>
          <w:lang w:eastAsia="zh-CN"/>
        </w:rPr>
        <w:t>三亚市天涯区疾病预防控制中</w:t>
      </w:r>
      <w:r>
        <w:rPr>
          <w:rFonts w:hint="eastAsia" w:ascii="黑体" w:hAnsi="黑体" w:eastAsia="黑体" w:cs="黑体"/>
          <w:sz w:val="32"/>
          <w:szCs w:val="22"/>
          <w:shd w:val="clear" w:color="auto" w:fill="FFFFFF"/>
          <w:lang w:eastAsia="zh-CN"/>
        </w:rPr>
        <w:t>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三亚市天涯区疾病预防控制中心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三亚市天涯区疾病预防控制中心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楷体" w:hAnsi="楷体" w:eastAsia="楷体"/>
          <w:sz w:val="32"/>
          <w:szCs w:val="32"/>
        </w:rPr>
      </w:pPr>
      <w:r>
        <w:rPr>
          <w:rFonts w:hint="eastAsia" w:ascii="仿宋_GB2312" w:hAnsi="黑体" w:eastAsia="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年无政府性基金预算</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年无政府性基金预算</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sz w:val="32"/>
          <w:szCs w:val="32"/>
          <w:lang w:val="en-US" w:eastAsia="zh-CN"/>
        </w:rPr>
        <w:t>卫生健康支出</w:t>
      </w:r>
      <w:r>
        <w:rPr>
          <w:rFonts w:hint="eastAsia" w:ascii="仿宋_GB2312" w:hAnsi="黑体" w:eastAsia="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三亚市天涯区疾病预防控制中心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27.38</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72.62</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减少20.84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工作计划调整，卫生健康支出预算安排减少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三亚市天涯区疾病预防控制中心</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三亚市天涯区疾病预防控制中心</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13.77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减少20.84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工作计划调整，卫生健康支出预算安排减少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三亚市天涯区疾病预防控制中心</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三亚市天涯区</w:t>
      </w:r>
      <w:r>
        <w:rPr>
          <w:rFonts w:hint="eastAsia" w:ascii="仿宋_GB2312" w:hAnsi="黑体" w:eastAsia="仿宋_GB2312"/>
          <w:sz w:val="32"/>
          <w:szCs w:val="32"/>
          <w:lang w:eastAsia="zh-CN"/>
        </w:rPr>
        <w:t>疾病预防控制中心</w:t>
      </w: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49F89E"/>
    <w:multiLevelType w:val="singleLevel"/>
    <w:tmpl w:val="6049F89E"/>
    <w:lvl w:ilvl="0" w:tentative="0">
      <w:start w:val="1"/>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D30C0"/>
    <w:rsid w:val="08750FE0"/>
    <w:rsid w:val="0BD84FA4"/>
    <w:rsid w:val="0F1F41BC"/>
    <w:rsid w:val="12F96C33"/>
    <w:rsid w:val="153C6BA1"/>
    <w:rsid w:val="191D1761"/>
    <w:rsid w:val="19D5DA33"/>
    <w:rsid w:val="1FBF8E30"/>
    <w:rsid w:val="200844E9"/>
    <w:rsid w:val="20136BFD"/>
    <w:rsid w:val="21BB1EFA"/>
    <w:rsid w:val="293450CD"/>
    <w:rsid w:val="2BDF0DC0"/>
    <w:rsid w:val="2FF7110D"/>
    <w:rsid w:val="2FFFCED3"/>
    <w:rsid w:val="30A761F3"/>
    <w:rsid w:val="341C18E5"/>
    <w:rsid w:val="392B4447"/>
    <w:rsid w:val="3A9EC101"/>
    <w:rsid w:val="3F7FB4B5"/>
    <w:rsid w:val="3FAD4D11"/>
    <w:rsid w:val="420109D2"/>
    <w:rsid w:val="4824065F"/>
    <w:rsid w:val="4B732D9E"/>
    <w:rsid w:val="4BD72036"/>
    <w:rsid w:val="4F245E1A"/>
    <w:rsid w:val="4FB80849"/>
    <w:rsid w:val="4FE9510A"/>
    <w:rsid w:val="53094FA5"/>
    <w:rsid w:val="53762F82"/>
    <w:rsid w:val="5B8A0217"/>
    <w:rsid w:val="5DB7E539"/>
    <w:rsid w:val="5FA24737"/>
    <w:rsid w:val="61086EEF"/>
    <w:rsid w:val="615F5942"/>
    <w:rsid w:val="661803E1"/>
    <w:rsid w:val="669C4C6F"/>
    <w:rsid w:val="66DACB0B"/>
    <w:rsid w:val="697BF56A"/>
    <w:rsid w:val="6B6CE30F"/>
    <w:rsid w:val="6C7F1319"/>
    <w:rsid w:val="6DDF74AC"/>
    <w:rsid w:val="6DF27D05"/>
    <w:rsid w:val="6FAF0D8D"/>
    <w:rsid w:val="6FCFCADC"/>
    <w:rsid w:val="6FFA4FE6"/>
    <w:rsid w:val="75EF1F46"/>
    <w:rsid w:val="75FB0B04"/>
    <w:rsid w:val="79F7B683"/>
    <w:rsid w:val="7B894CF7"/>
    <w:rsid w:val="7D73BCCE"/>
    <w:rsid w:val="7DE79FA0"/>
    <w:rsid w:val="7DEBCAFF"/>
    <w:rsid w:val="7E655865"/>
    <w:rsid w:val="7EDD8B29"/>
    <w:rsid w:val="7FA514C2"/>
    <w:rsid w:val="7FF73252"/>
    <w:rsid w:val="7FFDF15C"/>
    <w:rsid w:val="93BFADFF"/>
    <w:rsid w:val="93F36975"/>
    <w:rsid w:val="AADF2E0B"/>
    <w:rsid w:val="AF3F5406"/>
    <w:rsid w:val="B95FB785"/>
    <w:rsid w:val="B9D2CE32"/>
    <w:rsid w:val="BB7F118A"/>
    <w:rsid w:val="BFFBBED2"/>
    <w:rsid w:val="C7EB2CB0"/>
    <w:rsid w:val="CD2464D5"/>
    <w:rsid w:val="DE7FF6A4"/>
    <w:rsid w:val="DEFF07CB"/>
    <w:rsid w:val="E79BB625"/>
    <w:rsid w:val="E7EFB7C6"/>
    <w:rsid w:val="EDFBCA43"/>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580</Words>
  <Characters>3311</Characters>
  <Lines>27</Lines>
  <Paragraphs>7</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2025-02-11T07:36:01Z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