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w:t>
      </w:r>
      <w:r>
        <w:rPr>
          <w:rFonts w:hint="eastAsia"/>
          <w:sz w:val="52"/>
          <w:szCs w:val="52"/>
        </w:rPr>
        <w:t>年</w:t>
      </w:r>
      <w:r>
        <w:rPr>
          <w:rFonts w:hint="eastAsia"/>
          <w:sz w:val="52"/>
          <w:szCs w:val="52"/>
          <w:lang w:eastAsia="zh-CN"/>
        </w:rPr>
        <w:t>三亚市天涯区社区综合服务中心单位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三亚市天涯区社区综合服务中心概况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机构设置</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三亚市天涯区社区综合服务中心202</w:t>
      </w:r>
      <w:r>
        <w:rPr>
          <w:rFonts w:hint="eastAsia" w:ascii="黑体" w:hAnsi="黑体" w:eastAsia="黑体"/>
          <w:sz w:val="32"/>
          <w:szCs w:val="32"/>
          <w:lang w:val="en-US" w:eastAsia="zh-CN"/>
        </w:rPr>
        <w:t>5</w:t>
      </w:r>
      <w:r>
        <w:rPr>
          <w:rFonts w:hint="eastAsia" w:ascii="黑体" w:hAnsi="黑体" w:eastAsia="黑体"/>
          <w:sz w:val="32"/>
          <w:szCs w:val="32"/>
        </w:rPr>
        <w:t>年单位预算表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三亚市天涯区社区综合服务中心202</w:t>
      </w:r>
      <w:r>
        <w:rPr>
          <w:rFonts w:hint="eastAsia" w:ascii="黑体" w:hAnsi="黑体" w:eastAsia="黑体"/>
          <w:sz w:val="32"/>
          <w:szCs w:val="32"/>
          <w:lang w:val="en-US" w:eastAsia="zh-CN"/>
        </w:rPr>
        <w:t>5</w:t>
      </w:r>
      <w:r>
        <w:rPr>
          <w:rFonts w:hint="eastAsia" w:ascii="黑体" w:hAnsi="黑体" w:eastAsia="黑体"/>
          <w:sz w:val="32"/>
          <w:szCs w:val="32"/>
        </w:rPr>
        <w:t>年单位</w:t>
      </w:r>
      <w:r>
        <w:rPr>
          <w:rFonts w:hint="eastAsia" w:ascii="黑体" w:hAnsi="黑体" w:eastAsia="黑体"/>
          <w:sz w:val="32"/>
          <w:szCs w:val="32"/>
          <w:lang w:eastAsia="zh-CN"/>
        </w:rPr>
        <w:t>预算</w:t>
      </w:r>
      <w:r>
        <w:rPr>
          <w:rFonts w:hint="eastAsia" w:ascii="黑体" w:hAnsi="黑体" w:eastAsia="黑体"/>
          <w:sz w:val="32"/>
          <w:szCs w:val="32"/>
        </w:rPr>
        <w:t>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宋体" w:eastAsia="黑体" w:cs="黑体"/>
          <w:sz w:val="32"/>
          <w:szCs w:val="32"/>
          <w:lang w:eastAsia="zh-CN"/>
        </w:rPr>
        <w:t>三亚市天涯区社区综合服务中心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widowControl/>
        <w:suppressLineNumbers w:val="0"/>
        <w:autoSpaceDE w:val="0"/>
        <w:autoSpaceDN/>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指导社区服务和管理工作、村（居）便民服务中心工作、村社会管理工作和村务公开民主管理工作的开展；检查村（居）便民服务中心工作落实情况；研究村、社区服务面临的问题，提出发展村、社区服务的对策；指导村、社区服务体系建设。做好本辖区流动人口和出租屋管理服务工作和信息的收集、上报、统计、分析等工作；维护流动人口的合法权益；做好候鸟人群服务管理工作。</w:t>
      </w:r>
    </w:p>
    <w:p>
      <w:pPr>
        <w:keepNext w:val="0"/>
        <w:keepLines w:val="0"/>
        <w:widowControl/>
        <w:suppressLineNumbers w:val="0"/>
        <w:autoSpaceDE w:val="0"/>
        <w:autoSpaceDN/>
        <w:spacing w:before="0" w:beforeAutospacing="0" w:after="0" w:afterAutospacing="0"/>
        <w:ind w:left="0" w:right="0" w:firstLine="640" w:firstLineChars="200"/>
        <w:jc w:val="left"/>
        <w:rPr>
          <w:rFonts w:hint="eastAsia"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本单位无内设机构，事业编制数6个，其中主任1名，副主任1名，其他管理岗位4人，截止2024年12月31日，但是实际在编人员4人。</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三亚市天涯区社区综合服务中心202</w:t>
      </w:r>
      <w:r>
        <w:rPr>
          <w:rFonts w:hint="eastAsia" w:ascii="黑体" w:hAnsi="黑体" w:eastAsia="黑体"/>
          <w:sz w:val="32"/>
          <w:szCs w:val="32"/>
          <w:lang w:val="en-US" w:eastAsia="zh-CN"/>
        </w:rPr>
        <w:t>5</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三亚市天涯区社区综合服务中心202</w:t>
      </w:r>
      <w:r>
        <w:rPr>
          <w:rFonts w:hint="eastAsia" w:ascii="黑体" w:hAnsi="黑体" w:eastAsia="黑体"/>
          <w:sz w:val="32"/>
          <w:szCs w:val="32"/>
          <w:lang w:val="en-US" w:eastAsia="zh-CN"/>
        </w:rPr>
        <w:t>5</w:t>
      </w:r>
      <w:r>
        <w:rPr>
          <w:rFonts w:hint="eastAsia" w:ascii="黑体" w:hAnsi="黑体" w:eastAsia="黑体"/>
          <w:sz w:val="32"/>
          <w:szCs w:val="32"/>
        </w:rPr>
        <w:t>年单位预算情况说明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一、关于三亚市天涯区社区综合服务中心202</w:t>
      </w:r>
      <w:r>
        <w:rPr>
          <w:rFonts w:hint="eastAsia" w:ascii="黑体" w:hAnsi="黑体" w:eastAsia="黑体"/>
          <w:sz w:val="32"/>
          <w:szCs w:val="32"/>
          <w:lang w:val="en-US" w:eastAsia="zh-CN"/>
        </w:rPr>
        <w:t>5</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三亚市天涯区社区综合服务中心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43.67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43.67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43.09</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0.58</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43.67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43.67</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、政府性基金预算支出</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宋体" w:eastAsia="黑体" w:cs="黑体"/>
          <w:kern w:val="2"/>
          <w:sz w:val="32"/>
          <w:szCs w:val="32"/>
          <w:lang w:val="en-US" w:eastAsia="zh-CN" w:bidi="ar"/>
        </w:rPr>
        <w:t>三亚市天涯区社区综合服务中心2025</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宋体" w:eastAsia="仿宋_GB2312" w:cs="仿宋_GB2312"/>
          <w:kern w:val="2"/>
          <w:sz w:val="32"/>
          <w:szCs w:val="32"/>
          <w:lang w:val="en-US" w:eastAsia="zh-CN" w:bidi="ar"/>
        </w:rPr>
        <w:t>三亚市天涯区社区综合服务中心2025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43.67</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比上年预算数减少</w:t>
      </w:r>
      <w:r>
        <w:rPr>
          <w:rFonts w:hint="default" w:ascii="仿宋_GB2312" w:hAnsi="黑体" w:eastAsia="仿宋_GB2312"/>
          <w:sz w:val="32"/>
          <w:szCs w:val="32"/>
          <w:lang w:eastAsia="zh-CN"/>
        </w:rPr>
        <w:t>6032.68</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因单位机构改革，工作业务移交，导致相关经费的减少</w:t>
      </w:r>
      <w:r>
        <w:rPr>
          <w:rFonts w:hint="eastAsia" w:ascii="仿宋_GB2312" w:hAnsi="宋体" w:eastAsia="仿宋_GB2312" w:cs="仿宋_GB2312"/>
          <w:kern w:val="2"/>
          <w:sz w:val="32"/>
          <w:szCs w:val="32"/>
          <w:lang w:val="en-US" w:eastAsia="zh-CN" w:bidi="ar"/>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黑体" w:eastAsia="仿宋_GB2312"/>
          <w:sz w:val="32"/>
          <w:szCs w:val="32"/>
          <w:lang w:eastAsia="zh-CN"/>
        </w:rPr>
      </w:pPr>
      <w:r>
        <w:rPr>
          <w:rFonts w:hint="eastAsia" w:ascii="仿宋_GB2312" w:hAnsi="宋体" w:eastAsia="仿宋_GB2312" w:cs="仿宋_GB2312"/>
          <w:kern w:val="2"/>
          <w:sz w:val="32"/>
          <w:szCs w:val="32"/>
          <w:lang w:val="en-US" w:eastAsia="zh-CN" w:bidi="ar"/>
        </w:rPr>
        <w:t>社会保障和就业（类）支出43.09万元，占</w:t>
      </w:r>
      <w:r>
        <w:rPr>
          <w:rFonts w:hint="eastAsia" w:ascii="仿宋_GB2312" w:hAnsi="宋体" w:eastAsia="仿宋_GB2312" w:cs="仿宋_GB2312"/>
          <w:color w:val="auto"/>
          <w:kern w:val="2"/>
          <w:sz w:val="32"/>
          <w:szCs w:val="32"/>
          <w:lang w:val="en-US" w:eastAsia="zh-CN" w:bidi="ar"/>
        </w:rPr>
        <w:t>98.67%；</w:t>
      </w:r>
      <w:r>
        <w:rPr>
          <w:rFonts w:hint="eastAsia" w:ascii="仿宋_GB2312" w:hAnsi="宋体" w:eastAsia="仿宋_GB2312" w:cs="仿宋_GB2312"/>
          <w:kern w:val="2"/>
          <w:sz w:val="32"/>
          <w:szCs w:val="32"/>
          <w:lang w:val="en-US" w:eastAsia="zh-CN" w:bidi="ar"/>
        </w:rPr>
        <w:t>农林水支出类0.58万元，占</w:t>
      </w:r>
      <w:r>
        <w:rPr>
          <w:rFonts w:hint="eastAsia" w:ascii="仿宋_GB2312" w:hAnsi="宋体" w:eastAsia="仿宋_GB2312" w:cs="仿宋_GB2312"/>
          <w:color w:val="auto"/>
          <w:kern w:val="2"/>
          <w:sz w:val="32"/>
          <w:szCs w:val="32"/>
          <w:lang w:val="en-US" w:eastAsia="zh-CN" w:bidi="ar"/>
        </w:rPr>
        <w:t>1.33%</w:t>
      </w:r>
      <w:r>
        <w:rPr>
          <w:rFonts w:hint="eastAsia" w:ascii="仿宋_GB2312" w:hAnsi="宋体" w:eastAsia="仿宋_GB2312" w:cs="仿宋_GB2312"/>
          <w:kern w:val="2"/>
          <w:sz w:val="32"/>
          <w:szCs w:val="32"/>
          <w:lang w:val="en-US" w:eastAsia="zh-CN" w:bidi="ar"/>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宋体" w:eastAsia="仿宋_GB2312" w:cs="仿宋_GB2312"/>
          <w:kern w:val="2"/>
          <w:sz w:val="32"/>
          <w:szCs w:val="32"/>
          <w:lang w:val="en-US" w:eastAsia="zh-CN" w:bidi="ar"/>
        </w:rPr>
      </w:pPr>
      <w:r>
        <w:rPr>
          <w:rFonts w:hint="eastAsia" w:ascii="仿宋_GB2312" w:hAnsi="黑体" w:eastAsia="仿宋_GB2312" w:cs="仿宋_GB2312"/>
          <w:sz w:val="32"/>
          <w:szCs w:val="32"/>
        </w:rPr>
        <w:t>1.</w:t>
      </w:r>
      <w:r>
        <w:rPr>
          <w:rFonts w:hint="eastAsia" w:ascii="仿宋_GB2312" w:hAnsi="宋体" w:eastAsia="仿宋_GB2312" w:cs="仿宋_GB2312"/>
          <w:color w:val="000000"/>
          <w:kern w:val="0"/>
          <w:sz w:val="32"/>
          <w:szCs w:val="32"/>
          <w:shd w:val="clear" w:color="auto" w:fill="FFFFFF"/>
          <w:lang w:val="en-US" w:eastAsia="zh-CN" w:bidi="ar"/>
        </w:rPr>
        <w:t>社会保障和就业支出</w:t>
      </w:r>
      <w:r>
        <w:rPr>
          <w:rFonts w:hint="eastAsia" w:ascii="仿宋_GB2312" w:hAnsi="宋体" w:eastAsia="仿宋_GB2312" w:cs="仿宋_GB2312"/>
          <w:color w:val="000000"/>
          <w:kern w:val="2"/>
          <w:sz w:val="32"/>
          <w:szCs w:val="32"/>
          <w:lang w:val="en-US" w:eastAsia="zh-CN" w:bidi="ar"/>
        </w:rPr>
        <w:t>（类）民政管理事务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一般行政管理事务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43.09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579.26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因单位机构改革，工作业务移交，导致相关经费的减少</w:t>
      </w:r>
      <w:r>
        <w:rPr>
          <w:rFonts w:hint="eastAsia" w:ascii="仿宋_GB2312" w:hAnsi="宋体" w:eastAsia="仿宋_GB2312" w:cs="仿宋_GB2312"/>
          <w:kern w:val="2"/>
          <w:sz w:val="32"/>
          <w:szCs w:val="32"/>
          <w:lang w:val="en-US" w:eastAsia="zh-CN" w:bidi="ar"/>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宋体" w:eastAsia="仿宋_GB2312" w:cs="仿宋_GB2312"/>
          <w:kern w:val="0"/>
          <w:sz w:val="32"/>
          <w:szCs w:val="32"/>
          <w:shd w:val="clear" w:color="auto" w:fill="FFFFFF"/>
          <w:lang w:val="en-US" w:eastAsia="zh-CN" w:bidi="ar"/>
        </w:rPr>
        <w:t>农林水支出（类）农村综合改革（款）其他农村综合改革支出（项）2025年预算数为0.58万元，比上年预算数减少5453.42万元。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因单位机构改革，工作业务移交，导致相关经费的减少</w:t>
      </w:r>
      <w:r>
        <w:rPr>
          <w:rFonts w:hint="eastAsia" w:ascii="仿宋_GB2312" w:hAnsi="宋体" w:eastAsia="仿宋_GB2312" w:cs="仿宋_GB2312"/>
          <w:kern w:val="2"/>
          <w:sz w:val="32"/>
          <w:szCs w:val="32"/>
          <w:lang w:val="en-US" w:eastAsia="zh-CN" w:bidi="ar"/>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宋体" w:eastAsia="黑体" w:cs="黑体"/>
          <w:kern w:val="2"/>
          <w:sz w:val="32"/>
          <w:szCs w:val="32"/>
          <w:lang w:val="en-US" w:eastAsia="zh-CN" w:bidi="ar"/>
        </w:rPr>
        <w:t>三亚市天涯区社区综合服务中心2025年一般公共预算基本支出情况</w:t>
      </w:r>
      <w:r>
        <w:rPr>
          <w:rFonts w:hint="eastAsia" w:ascii="黑体" w:hAnsi="黑体" w:eastAsia="黑体"/>
          <w:sz w:val="32"/>
          <w:szCs w:val="32"/>
        </w:rPr>
        <w:t>说明</w:t>
      </w:r>
    </w:p>
    <w:p>
      <w:pPr>
        <w:ind w:firstLine="640" w:firstLineChars="200"/>
        <w:rPr>
          <w:rFonts w:ascii="仿宋_GB2312" w:hAnsi="黑体" w:eastAsia="仿宋_GB2312"/>
          <w:color w:val="auto"/>
          <w:sz w:val="32"/>
          <w:szCs w:val="32"/>
        </w:rPr>
      </w:pPr>
      <w:r>
        <w:rPr>
          <w:rFonts w:hint="eastAsia" w:ascii="仿宋_GB2312" w:hAnsi="宋体" w:eastAsia="仿宋_GB2312" w:cs="仿宋_GB2312"/>
          <w:color w:val="auto"/>
          <w:kern w:val="2"/>
          <w:sz w:val="32"/>
          <w:szCs w:val="32"/>
          <w:highlight w:val="none"/>
          <w:lang w:val="en-US" w:eastAsia="zh-CN" w:bidi="ar"/>
        </w:rPr>
        <w:t>三亚市天涯区社区综合服务中心2025</w:t>
      </w:r>
      <w:r>
        <w:rPr>
          <w:rFonts w:hint="eastAsia" w:ascii="仿宋_GB2312" w:hAnsi="黑体" w:eastAsia="仿宋_GB2312"/>
          <w:color w:val="auto"/>
          <w:sz w:val="32"/>
          <w:szCs w:val="32"/>
        </w:rPr>
        <w:t>年一般公共预算基本支出为</w:t>
      </w:r>
      <w:r>
        <w:rPr>
          <w:rFonts w:hint="eastAsia" w:ascii="仿宋_GB2312" w:hAnsi="宋体" w:eastAsia="仿宋_GB2312" w:cs="仿宋_GB2312"/>
          <w:color w:val="auto"/>
          <w:kern w:val="0"/>
          <w:sz w:val="32"/>
          <w:szCs w:val="32"/>
          <w:shd w:val="clear" w:color="auto" w:fill="FFFFFF"/>
          <w:lang w:val="en-US" w:eastAsia="zh-CN" w:bidi="ar"/>
        </w:rPr>
        <w:t>0</w:t>
      </w:r>
      <w:r>
        <w:rPr>
          <w:rFonts w:hint="eastAsia" w:ascii="仿宋_GB2312" w:hAnsi="黑体" w:eastAsia="仿宋_GB2312"/>
          <w:color w:val="auto"/>
          <w:sz w:val="32"/>
          <w:szCs w:val="32"/>
        </w:rPr>
        <w:t>万元，其中：</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黑体" w:eastAsia="仿宋_GB2312"/>
          <w:color w:val="auto"/>
          <w:sz w:val="32"/>
          <w:szCs w:val="32"/>
        </w:rPr>
      </w:pPr>
      <w:r>
        <w:rPr>
          <w:rFonts w:hint="eastAsia" w:ascii="仿宋_GB2312" w:hAnsi="宋体" w:eastAsia="仿宋_GB2312" w:cs="仿宋_GB2312"/>
          <w:color w:val="auto"/>
          <w:kern w:val="2"/>
          <w:sz w:val="32"/>
          <w:szCs w:val="32"/>
          <w:highlight w:val="none"/>
          <w:lang w:val="en-US" w:eastAsia="zh-CN" w:bidi="ar"/>
        </w:rPr>
        <w:t>人员经费</w:t>
      </w:r>
      <w:r>
        <w:rPr>
          <w:rFonts w:hint="eastAsia" w:ascii="仿宋_GB2312" w:hAnsi="宋体" w:eastAsia="仿宋_GB2312" w:cs="仿宋_GB2312"/>
          <w:color w:val="auto"/>
          <w:kern w:val="0"/>
          <w:sz w:val="32"/>
          <w:szCs w:val="32"/>
          <w:shd w:val="clear" w:color="auto" w:fill="FFFFFF"/>
          <w:lang w:val="en-US" w:eastAsia="zh-CN" w:bidi="ar"/>
        </w:rPr>
        <w:t>0</w:t>
      </w:r>
      <w:r>
        <w:rPr>
          <w:rFonts w:hint="eastAsia" w:ascii="仿宋_GB2312" w:hAnsi="宋体" w:eastAsia="仿宋_GB2312" w:cs="仿宋_GB2312"/>
          <w:color w:val="auto"/>
          <w:kern w:val="2"/>
          <w:sz w:val="32"/>
          <w:szCs w:val="32"/>
          <w:highlight w:val="none"/>
          <w:lang w:val="en-US" w:eastAsia="zh-CN" w:bidi="ar"/>
        </w:rPr>
        <w:t>万元，</w:t>
      </w:r>
      <w:r>
        <w:rPr>
          <w:rFonts w:hint="eastAsia" w:ascii="仿宋_GB2312" w:hAnsi="黑体" w:eastAsia="仿宋_GB2312"/>
          <w:color w:val="auto"/>
          <w:sz w:val="32"/>
          <w:szCs w:val="32"/>
        </w:rPr>
        <w:t>主要包括：</w:t>
      </w:r>
      <w:r>
        <w:rPr>
          <w:rFonts w:hint="eastAsia" w:ascii="仿宋_GB2312" w:hAnsi="黑体" w:eastAsia="仿宋_GB2312"/>
          <w:color w:val="auto"/>
          <w:sz w:val="32"/>
          <w:szCs w:val="32"/>
          <w:lang w:eastAsia="zh-CN"/>
        </w:rPr>
        <w:t>工资福利、</w:t>
      </w:r>
      <w:r>
        <w:rPr>
          <w:rFonts w:hint="eastAsia" w:ascii="仿宋_GB2312" w:hAnsi="宋体" w:eastAsia="仿宋_GB2312" w:cs="仿宋_GB2312"/>
          <w:color w:val="auto"/>
          <w:kern w:val="2"/>
          <w:sz w:val="32"/>
          <w:szCs w:val="32"/>
          <w:highlight w:val="none"/>
          <w:lang w:val="en-US" w:eastAsia="zh-CN" w:bidi="ar"/>
        </w:rPr>
        <w:t>其他工资福利支出</w:t>
      </w:r>
      <w:r>
        <w:rPr>
          <w:rFonts w:hint="eastAsia" w:ascii="仿宋_GB2312" w:hAnsi="黑体" w:eastAsia="仿宋_GB2312"/>
          <w:color w:val="auto"/>
          <w:sz w:val="32"/>
          <w:szCs w:val="32"/>
        </w:rPr>
        <w:t>。</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eastAsia="zh-CN"/>
        </w:rPr>
        <w:t>公用经费</w:t>
      </w:r>
      <w:r>
        <w:rPr>
          <w:rFonts w:hint="eastAsia" w:ascii="仿宋_GB2312" w:hAnsi="黑体" w:eastAsia="仿宋_GB2312"/>
          <w:color w:val="auto"/>
          <w:sz w:val="32"/>
          <w:szCs w:val="32"/>
          <w:lang w:val="en-US" w:eastAsia="zh-CN"/>
        </w:rPr>
        <w:t>0万元，只要包括办公费、租赁费、劳务费、委托业务费、工会经费等其他支出。</w:t>
      </w:r>
    </w:p>
    <w:p>
      <w:pPr>
        <w:numPr>
          <w:numId w:val="0"/>
        </w:numPr>
        <w:ind w:leftChars="0"/>
        <w:rPr>
          <w:rFonts w:hint="eastAsia" w:ascii="黑体" w:hAnsi="黑体" w:eastAsia="黑体" w:cs="Times New Roman"/>
          <w:sz w:val="32"/>
          <w:shd w:val="clear" w:color="auto" w:fill="FFFFFF"/>
        </w:rPr>
      </w:pPr>
      <w:r>
        <w:rPr>
          <w:rFonts w:hint="eastAsia" w:ascii="黑体" w:hAnsi="宋体" w:eastAsia="黑体" w:cs="黑体"/>
          <w:kern w:val="2"/>
          <w:sz w:val="32"/>
          <w:szCs w:val="32"/>
          <w:lang w:val="en-US" w:eastAsia="zh-CN" w:bidi="ar"/>
        </w:rPr>
        <w:t xml:space="preserve">    四、三亚市天涯区社区综合服务中心2025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宋体" w:eastAsia="仿宋_GB2312" w:cs="仿宋_GB2312"/>
          <w:kern w:val="2"/>
          <w:sz w:val="32"/>
          <w:szCs w:val="32"/>
          <w:lang w:val="en-US" w:eastAsia="zh-CN" w:bidi="ar"/>
        </w:rPr>
        <w:t>三亚市天涯区社区综合服务中心2025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（二）三亚市天涯区社区综合服务中心202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cs="Times New Roman"/>
          <w:color w:val="auto"/>
          <w:sz w:val="32"/>
          <w:shd w:val="clear" w:color="auto" w:fill="FFFFFF"/>
        </w:rPr>
        <w:t>关于三亚市天涯区社区综合服务中心202</w:t>
      </w:r>
      <w:r>
        <w:rPr>
          <w:rFonts w:hint="eastAsia" w:ascii="黑体" w:hAnsi="黑体" w:eastAsia="黑体" w:cs="Times New Roman"/>
          <w:color w:val="auto"/>
          <w:sz w:val="32"/>
          <w:shd w:val="clear" w:color="auto" w:fill="FFFFFF"/>
          <w:lang w:val="en-US" w:eastAsia="zh-CN"/>
        </w:rPr>
        <w:t>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三亚市天涯区社区综合服务中心202</w:t>
      </w: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年政府性基金预算</w:t>
      </w:r>
      <w:r>
        <w:rPr>
          <w:rFonts w:hint="eastAsia" w:ascii="仿宋_GB2312" w:hAnsi="黑体" w:eastAsia="仿宋_GB2312"/>
          <w:color w:val="auto"/>
          <w:sz w:val="32"/>
          <w:szCs w:val="32"/>
          <w:lang w:eastAsia="zh-CN"/>
        </w:rPr>
        <w:t>收入</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16.87万元，主要是无相关工作业务</w:t>
      </w:r>
      <w:r>
        <w:rPr>
          <w:rFonts w:hint="eastAsia" w:ascii="仿宋_GB2312" w:hAnsi="黑体" w:eastAsia="仿宋_GB2312"/>
          <w:color w:val="auto"/>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olor w:val="auto"/>
          <w:sz w:val="32"/>
          <w:szCs w:val="32"/>
        </w:rPr>
        <w:t>三亚市天涯区社区综合服务中心202</w:t>
      </w: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无</w:t>
      </w:r>
      <w:r>
        <w:rPr>
          <w:rFonts w:hint="eastAsia" w:ascii="仿宋_GB2312" w:hAnsi="黑体" w:eastAsia="仿宋_GB2312"/>
          <w:color w:val="auto"/>
          <w:sz w:val="32"/>
          <w:szCs w:val="32"/>
        </w:rPr>
        <w:t>政府性基金预算。</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color w:val="auto"/>
          <w:sz w:val="32"/>
          <w:szCs w:val="32"/>
        </w:rPr>
      </w:pPr>
      <w:r>
        <w:rPr>
          <w:rFonts w:hint="eastAsia" w:ascii="仿宋_GB2312" w:hAnsi="宋体" w:eastAsia="仿宋_GB2312" w:cs="仿宋_GB2312"/>
          <w:color w:val="auto"/>
          <w:kern w:val="2"/>
          <w:sz w:val="32"/>
          <w:szCs w:val="32"/>
          <w:lang w:val="en-US" w:eastAsia="zh-CN" w:bidi="ar"/>
        </w:rPr>
        <w:t>三亚市天涯区社区综合服务中心2025年无政府性基金预算</w:t>
      </w:r>
      <w:r>
        <w:rPr>
          <w:rFonts w:hint="eastAsia" w:ascii="仿宋_GB2312" w:hAnsi="黑体" w:eastAsia="仿宋_GB2312"/>
          <w:color w:val="auto"/>
          <w:sz w:val="32"/>
          <w:szCs w:val="32"/>
        </w:rPr>
        <w:t>。</w:t>
      </w:r>
    </w:p>
    <w:p>
      <w:pPr>
        <w:numPr>
          <w:ilvl w:val="0"/>
          <w:numId w:val="6"/>
        </w:numPr>
        <w:ind w:firstLine="640" w:firstLineChars="200"/>
        <w:rPr>
          <w:rFonts w:hint="eastAsia" w:ascii="黑体" w:hAnsi="黑体" w:eastAsia="黑体" w:cs="Times New Roman"/>
          <w:sz w:val="32"/>
          <w:shd w:val="clear" w:color="auto" w:fill="FFFFFF"/>
        </w:rPr>
      </w:pPr>
      <w:r>
        <w:rPr>
          <w:rFonts w:hint="eastAsia" w:ascii="黑体" w:hAnsi="宋体" w:eastAsia="黑体" w:cs="Times New Roman"/>
          <w:kern w:val="2"/>
          <w:sz w:val="32"/>
          <w:szCs w:val="22"/>
          <w:shd w:val="clear" w:color="auto" w:fill="FFFFFF"/>
          <w:lang w:val="en-US" w:eastAsia="zh-CN" w:bidi="ar"/>
        </w:rPr>
        <w:t>关于</w:t>
      </w:r>
      <w:r>
        <w:rPr>
          <w:rFonts w:hint="eastAsia" w:ascii="黑体" w:hAnsi="宋体" w:eastAsia="黑体" w:cs="黑体"/>
          <w:kern w:val="2"/>
          <w:sz w:val="32"/>
          <w:szCs w:val="32"/>
          <w:lang w:val="en-US" w:eastAsia="zh-CN" w:bidi="ar"/>
        </w:rPr>
        <w:t>三亚市天涯区社区综合服务中心2025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三亚市天涯区社区综合服务中心所有收入和支出均纳入部门预算管理。收入包括：一般公共预算收入、上年结转；支出包括：社会保障和就业支出、农林水支出。三亚市天涯区社区综合服务中心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val="en-US" w:eastAsia="zh-CN"/>
        </w:rPr>
        <w:t>43.67</w:t>
      </w:r>
      <w:r>
        <w:rPr>
          <w:rFonts w:hint="eastAsia" w:ascii="仿宋_GB2312" w:hAnsi="黑体" w:eastAsia="仿宋_GB2312" w:cs="仿宋_GB2312"/>
          <w:sz w:val="32"/>
          <w:szCs w:val="32"/>
        </w:rPr>
        <w:t>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宋体" w:eastAsia="黑体" w:cs="Times New Roman"/>
          <w:kern w:val="2"/>
          <w:sz w:val="32"/>
          <w:szCs w:val="22"/>
          <w:shd w:val="clear" w:color="auto" w:fill="FFFFFF"/>
          <w:lang w:val="en-US" w:eastAsia="zh-CN" w:bidi="ar"/>
        </w:rPr>
        <w:t>关于</w:t>
      </w:r>
      <w:r>
        <w:rPr>
          <w:rFonts w:hint="eastAsia" w:ascii="黑体" w:hAnsi="宋体" w:eastAsia="黑体" w:cs="黑体"/>
          <w:kern w:val="2"/>
          <w:sz w:val="32"/>
          <w:szCs w:val="32"/>
          <w:lang w:val="en-US" w:eastAsia="zh-CN" w:bidi="ar"/>
        </w:rPr>
        <w:t>三亚市天涯区社区综合服务中心2025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三亚市天涯区社区综合服务中心202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43.67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0.58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1.33</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43.09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98.67</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6049.55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因单位机构改革，工作业务移交，导致相关经费的减少</w:t>
      </w:r>
      <w:r>
        <w:rPr>
          <w:rFonts w:hint="eastAsia" w:ascii="仿宋_GB2312" w:hAnsi="宋体" w:eastAsia="仿宋_GB2312" w:cs="仿宋_GB2312"/>
          <w:kern w:val="2"/>
          <w:sz w:val="32"/>
          <w:szCs w:val="32"/>
          <w:lang w:val="en-US" w:eastAsia="zh-CN" w:bidi="ar"/>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宋体" w:eastAsia="黑体" w:cs="黑体"/>
          <w:kern w:val="2"/>
          <w:sz w:val="32"/>
          <w:szCs w:val="32"/>
          <w:lang w:val="en-US" w:eastAsia="zh-CN" w:bidi="ar"/>
        </w:rPr>
        <w:t>三亚市天涯区社区综合服务中心2025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宋体" w:eastAsia="仿宋_GB2312" w:cs="仿宋_GB2312"/>
          <w:kern w:val="2"/>
          <w:sz w:val="32"/>
          <w:szCs w:val="32"/>
          <w:lang w:val="en-US" w:eastAsia="zh-CN" w:bidi="ar"/>
        </w:rPr>
        <w:t>三亚市天涯区社区综合服务中心2025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43.67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43.67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6049.55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因单位机构改革，工作业务移交，导致相关经费的减少支出</w:t>
      </w:r>
      <w:r>
        <w:rPr>
          <w:rFonts w:hint="eastAsia" w:ascii="仿宋_GB2312" w:hAnsi="宋体" w:eastAsia="仿宋_GB2312" w:cs="仿宋_GB2312"/>
          <w:kern w:val="2"/>
          <w:sz w:val="32"/>
          <w:szCs w:val="32"/>
          <w:lang w:val="en-US" w:eastAsia="zh-CN" w:bidi="ar"/>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无。</w:t>
      </w:r>
    </w:p>
    <w:p>
      <w:pPr>
        <w:ind w:firstLine="320" w:firstLineChars="100"/>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cs="仿宋_GB2312"/>
          <w:sz w:val="32"/>
          <w:szCs w:val="32"/>
        </w:rPr>
        <w:t>三亚市天涯区社区综合服务中心政府采购预算总额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12月31日，三亚市天涯区社区综合服务中心部门本级预算单位共有车辆0辆，其中，领导干部用车0辆，机要通信应急用车0辆、一般执法执勤用车0辆、特种专业技术用车0辆、其他用车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三亚市天涯区社区综合服务中心</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43.67</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bookmarkStart w:id="0" w:name="_GoBack"/>
      <w:r>
        <w:rPr>
          <w:rFonts w:hint="eastAsia" w:ascii="黑体" w:hAnsi="黑体" w:eastAsia="黑体"/>
          <w:b/>
          <w:sz w:val="32"/>
          <w:szCs w:val="32"/>
        </w:rPr>
        <w:t>第四部分  名词解释</w:t>
      </w:r>
    </w:p>
    <w:bookmarkEnd w:id="0"/>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楷体KW">
    <w:altName w:val="楷体_GB2312"/>
    <w:panose1 w:val="00020600040101010101"/>
    <w:charset w:val="86"/>
    <w:family w:val="auto"/>
    <w:pitch w:val="default"/>
    <w:sig w:usb0="00000000" w:usb1="00000000" w:usb2="00000016"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76105334">
    <w:nsid w:val="40241076"/>
    <w:multiLevelType w:val="singleLevel"/>
    <w:tmpl w:val="40241076"/>
    <w:lvl w:ilvl="0" w:tentative="1">
      <w:start w:val="6"/>
      <w:numFmt w:val="chineseCounting"/>
      <w:suff w:val="nothing"/>
      <w:lvlText w:val="%1、"/>
      <w:lvlJc w:val="left"/>
      <w:rPr>
        <w:rFonts w:hint="eastAsia"/>
      </w:r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0761053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94889"/>
    <w:rsid w:val="0C5017FF"/>
    <w:rsid w:val="128D2ED5"/>
    <w:rsid w:val="153C6BA1"/>
    <w:rsid w:val="15A701AB"/>
    <w:rsid w:val="166A6586"/>
    <w:rsid w:val="17B62C78"/>
    <w:rsid w:val="19D5DA33"/>
    <w:rsid w:val="1FBF8E30"/>
    <w:rsid w:val="2BDF0DC0"/>
    <w:rsid w:val="2FF7110D"/>
    <w:rsid w:val="2FFFCED3"/>
    <w:rsid w:val="341C18E5"/>
    <w:rsid w:val="352B1BCD"/>
    <w:rsid w:val="3AAD76FA"/>
    <w:rsid w:val="3ABFB178"/>
    <w:rsid w:val="3F7FB4B5"/>
    <w:rsid w:val="3FAD4D11"/>
    <w:rsid w:val="420109D2"/>
    <w:rsid w:val="42DC5CF0"/>
    <w:rsid w:val="42E17119"/>
    <w:rsid w:val="42F324B9"/>
    <w:rsid w:val="4824065F"/>
    <w:rsid w:val="4FB80849"/>
    <w:rsid w:val="4FE9510A"/>
    <w:rsid w:val="53DB3BD3"/>
    <w:rsid w:val="5DB7E539"/>
    <w:rsid w:val="5FA24737"/>
    <w:rsid w:val="66DACB0B"/>
    <w:rsid w:val="697BF56A"/>
    <w:rsid w:val="6B6CE30F"/>
    <w:rsid w:val="6C7F1319"/>
    <w:rsid w:val="6DDF74AC"/>
    <w:rsid w:val="6FA55582"/>
    <w:rsid w:val="6FAF0D8D"/>
    <w:rsid w:val="6FCFCADC"/>
    <w:rsid w:val="6FFA4FE6"/>
    <w:rsid w:val="75FB0B04"/>
    <w:rsid w:val="77FF83D9"/>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AD7FAC"/>
    <w:rsid w:val="FFF4E2CB"/>
    <w:rsid w:val="FFFF3E4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580</Words>
  <Characters>3311</Characters>
  <Lines>27</Lines>
  <Paragraphs>7</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2017-02-04T15:31:00Z</dcterms:created>
  <dc:creator>null,null,总收发</dc:creator>
  <cp:lastModifiedBy>PPP</cp:lastModifiedBy>
  <dcterms:modified xsi:type="dcterms:W3CDTF">2025-02-26T08:44:58Z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