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sz w:val="84"/>
          <w:szCs w:val="84"/>
          <w:u w:val="single"/>
        </w:rPr>
      </w:pPr>
    </w:p>
    <w:p>
      <w:pPr>
        <w:rPr>
          <w:rFonts w:hint="default" w:ascii="Times New Roman" w:hAnsi="Times New Roman" w:cs="Times New Roman"/>
          <w:color w:val="auto"/>
          <w:sz w:val="84"/>
          <w:szCs w:val="84"/>
          <w:u w:val="single"/>
        </w:rPr>
      </w:pPr>
    </w:p>
    <w:p>
      <w:pPr>
        <w:rPr>
          <w:rFonts w:hint="default" w:ascii="Times New Roman" w:hAnsi="Times New Roman" w:cs="Times New Roman"/>
          <w:color w:val="auto"/>
          <w:sz w:val="84"/>
          <w:szCs w:val="84"/>
          <w:u w:val="single"/>
        </w:rPr>
      </w:pPr>
    </w:p>
    <w:p>
      <w:pPr>
        <w:rPr>
          <w:rFonts w:hint="default" w:ascii="Times New Roman" w:hAnsi="Times New Roman" w:cs="Times New Roman"/>
          <w:color w:val="auto"/>
          <w:sz w:val="84"/>
          <w:szCs w:val="84"/>
          <w:u w:val="single"/>
        </w:rPr>
      </w:pPr>
    </w:p>
    <w:p>
      <w:pPr>
        <w:jc w:val="center"/>
        <w:rPr>
          <w:rFonts w:hint="eastAsia" w:ascii="黑体" w:hAnsi="黑体" w:eastAsia="黑体" w:cs="黑体"/>
          <w:color w:val="auto"/>
          <w:sz w:val="52"/>
          <w:szCs w:val="52"/>
        </w:rPr>
      </w:pPr>
      <w:r>
        <w:rPr>
          <w:rFonts w:hint="eastAsia" w:ascii="黑体" w:hAnsi="黑体" w:eastAsia="黑体" w:cs="黑体"/>
          <w:color w:val="auto"/>
          <w:sz w:val="52"/>
          <w:szCs w:val="52"/>
          <w:lang w:val="en-US" w:eastAsia="zh-CN"/>
        </w:rPr>
        <w:t>2025</w:t>
      </w:r>
      <w:r>
        <w:rPr>
          <w:rFonts w:hint="eastAsia" w:ascii="黑体" w:hAnsi="黑体" w:eastAsia="黑体" w:cs="黑体"/>
          <w:color w:val="auto"/>
          <w:sz w:val="52"/>
          <w:szCs w:val="52"/>
        </w:rPr>
        <w:t>年</w:t>
      </w:r>
      <w:r>
        <w:rPr>
          <w:rFonts w:hint="eastAsia" w:ascii="黑体" w:hAnsi="黑体" w:eastAsia="黑体" w:cs="黑体"/>
          <w:color w:val="auto"/>
          <w:sz w:val="52"/>
          <w:szCs w:val="52"/>
          <w:lang w:eastAsia="zh-CN"/>
        </w:rPr>
        <w:t>三亚市天涯区人力资源和社会保障局</w:t>
      </w:r>
      <w:r>
        <w:rPr>
          <w:rFonts w:hint="eastAsia" w:ascii="黑体" w:hAnsi="黑体" w:eastAsia="黑体" w:cs="黑体"/>
          <w:color w:val="auto"/>
          <w:sz w:val="52"/>
          <w:szCs w:val="52"/>
        </w:rPr>
        <w:t>部门预算</w:t>
      </w:r>
    </w:p>
    <w:p>
      <w:pPr>
        <w:ind w:firstLine="1680"/>
        <w:jc w:val="center"/>
        <w:rPr>
          <w:rFonts w:hint="default" w:ascii="Times New Roman" w:hAnsi="Times New Roman" w:cs="Times New Roman"/>
          <w:color w:val="auto"/>
          <w:sz w:val="84"/>
          <w:szCs w:val="84"/>
        </w:rPr>
      </w:pPr>
    </w:p>
    <w:p>
      <w:pPr>
        <w:ind w:firstLine="1680"/>
        <w:jc w:val="center"/>
        <w:rPr>
          <w:rFonts w:hint="default" w:ascii="Times New Roman" w:hAnsi="Times New Roman" w:cs="Times New Roman"/>
          <w:color w:val="auto"/>
          <w:sz w:val="84"/>
          <w:szCs w:val="84"/>
        </w:rPr>
      </w:pPr>
    </w:p>
    <w:p>
      <w:pPr>
        <w:ind w:firstLine="1680"/>
        <w:jc w:val="center"/>
        <w:rPr>
          <w:rFonts w:hint="default" w:ascii="Times New Roman" w:hAnsi="Times New Roman" w:cs="Times New Roman"/>
          <w:color w:val="auto"/>
          <w:sz w:val="84"/>
          <w:szCs w:val="84"/>
        </w:rPr>
      </w:pPr>
    </w:p>
    <w:p>
      <w:pPr>
        <w:ind w:firstLine="1680"/>
        <w:jc w:val="center"/>
        <w:rPr>
          <w:rFonts w:hint="default" w:ascii="Times New Roman" w:hAnsi="Times New Roman" w:cs="Times New Roman"/>
          <w:color w:val="auto"/>
          <w:sz w:val="84"/>
          <w:szCs w:val="84"/>
        </w:rPr>
      </w:pPr>
    </w:p>
    <w:p>
      <w:pPr>
        <w:ind w:firstLine="1680"/>
        <w:jc w:val="center"/>
        <w:rPr>
          <w:rFonts w:hint="default" w:ascii="Times New Roman" w:hAnsi="Times New Roman" w:cs="Times New Roman"/>
          <w:color w:val="auto"/>
          <w:sz w:val="84"/>
          <w:szCs w:val="84"/>
        </w:rPr>
      </w:pPr>
    </w:p>
    <w:p>
      <w:pPr>
        <w:jc w:val="center"/>
        <w:rPr>
          <w:rFonts w:hint="default" w:ascii="Times New Roman" w:hAnsi="Times New Roman" w:eastAsia="黑体" w:cs="Times New Roman"/>
          <w:color w:val="auto"/>
          <w:sz w:val="52"/>
          <w:szCs w:val="52"/>
        </w:rPr>
      </w:pPr>
    </w:p>
    <w:p>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目录</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第一部分</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default" w:ascii="Times New Roman" w:hAnsi="Times New Roman" w:eastAsia="黑体" w:cs="Times New Roman"/>
          <w:color w:val="auto"/>
          <w:sz w:val="32"/>
          <w:szCs w:val="32"/>
        </w:rPr>
        <w:t>部门概况</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主要职能</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部门预算单位构成</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第二部分</w:t>
      </w:r>
      <w:r>
        <w:rPr>
          <w:rFonts w:hint="default" w:ascii="Times New Roman" w:hAnsi="Times New Roman" w:eastAsia="黑体" w:cs="Times New Roman"/>
          <w:color w:val="auto"/>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黑体" w:cs="Times New Roman"/>
          <w:color w:val="auto"/>
          <w:sz w:val="32"/>
          <w:szCs w:val="32"/>
        </w:rPr>
        <w:t>部门预算表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财政拨款收支总表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一般公共预算支出表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一般公共预算基本支出表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一般公共预算“三公”经费支出表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政府性基金预算支出表。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政府性基金预算“三公”经费支出表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部门收支总表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部门收入总表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部门支出总表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项目支出绩效信息表</w:t>
      </w:r>
    </w:p>
    <w:p>
      <w:pPr>
        <w:pStyle w:val="7"/>
        <w:numPr>
          <w:ilvl w:val="0"/>
          <w:numId w:val="0"/>
        </w:numPr>
        <w:ind w:leftChars="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第三部分</w:t>
      </w:r>
      <w:r>
        <w:rPr>
          <w:rFonts w:hint="default" w:ascii="Times New Roman" w:hAnsi="Times New Roman" w:eastAsia="黑体" w:cs="Times New Roman"/>
          <w:color w:val="auto"/>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黑体" w:cs="Times New Roman"/>
          <w:color w:val="auto"/>
          <w:sz w:val="32"/>
          <w:szCs w:val="32"/>
        </w:rPr>
        <w:t>年部门预算情况说明</w:t>
      </w:r>
    </w:p>
    <w:p>
      <w:pPr>
        <w:pStyle w:val="7"/>
        <w:numPr>
          <w:ilvl w:val="0"/>
          <w:numId w:val="0"/>
        </w:numPr>
        <w:ind w:leftChars="0"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第四部分</w:t>
      </w:r>
      <w:r>
        <w:rPr>
          <w:rFonts w:hint="default" w:ascii="Times New Roman" w:hAnsi="Times New Roman" w:eastAsia="黑体" w:cs="Times New Roman"/>
          <w:color w:val="auto"/>
          <w:sz w:val="32"/>
          <w:szCs w:val="32"/>
        </w:rPr>
        <w:t xml:space="preserve">   名词解释</w:t>
      </w:r>
    </w:p>
    <w:p>
      <w:pPr>
        <w:jc w:val="left"/>
        <w:rPr>
          <w:rFonts w:hint="default" w:ascii="Times New Roman" w:hAnsi="Times New Roman" w:eastAsia="黑体" w:cs="Times New Roman"/>
          <w:color w:val="auto"/>
          <w:sz w:val="32"/>
          <w:szCs w:val="32"/>
        </w:rPr>
      </w:pPr>
    </w:p>
    <w:p>
      <w:pPr>
        <w:jc w:val="left"/>
        <w:rPr>
          <w:rFonts w:hint="default" w:ascii="Times New Roman" w:hAnsi="Times New Roman" w:eastAsia="黑体" w:cs="Times New Roman"/>
          <w:color w:val="auto"/>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第一部分</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三亚市天涯区人力资源和社会保障局</w:t>
      </w:r>
      <w:r>
        <w:rPr>
          <w:rFonts w:hint="eastAsia" w:ascii="黑体" w:hAnsi="黑体" w:eastAsia="黑体" w:cs="黑体"/>
          <w:color w:val="auto"/>
          <w:sz w:val="32"/>
          <w:szCs w:val="32"/>
        </w:rPr>
        <w:t>部门概况</w:t>
      </w:r>
    </w:p>
    <w:p>
      <w:pPr>
        <w:pStyle w:val="7"/>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主要职能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研究拟</w:t>
      </w:r>
      <w:r>
        <w:rPr>
          <w:rFonts w:hint="eastAsia" w:ascii="仿宋_GB2312" w:hAnsi="仿宋_GB2312" w:eastAsia="仿宋_GB2312" w:cs="仿宋_GB2312"/>
          <w:i w:val="0"/>
          <w:caps w:val="0"/>
          <w:color w:val="auto"/>
          <w:spacing w:val="0"/>
          <w:sz w:val="32"/>
          <w:szCs w:val="32"/>
          <w:highlight w:val="none"/>
          <w:shd w:val="clear" w:color="auto" w:fill="FFFFFF"/>
          <w:lang w:eastAsia="zh-CN"/>
        </w:rPr>
        <w:t>订</w:t>
      </w:r>
      <w:r>
        <w:rPr>
          <w:rFonts w:hint="eastAsia" w:ascii="仿宋_GB2312" w:hAnsi="仿宋_GB2312" w:eastAsia="仿宋_GB2312" w:cs="仿宋_GB2312"/>
          <w:i w:val="0"/>
          <w:caps w:val="0"/>
          <w:color w:val="auto"/>
          <w:spacing w:val="0"/>
          <w:sz w:val="32"/>
          <w:szCs w:val="32"/>
          <w:highlight w:val="none"/>
          <w:shd w:val="clear" w:color="auto" w:fill="FFFFFF"/>
        </w:rPr>
        <w:t>并组织实施全区人力资源和社会保障工作的规划和措施,研究推进人力资源和社会保障改革,研究提出</w:t>
      </w:r>
      <w:r>
        <w:rPr>
          <w:rFonts w:hint="eastAsia" w:ascii="仿宋_GB2312" w:hAnsi="仿宋_GB2312" w:eastAsia="仿宋_GB2312" w:cs="仿宋_GB2312"/>
          <w:i w:val="0"/>
          <w:caps w:val="0"/>
          <w:color w:val="auto"/>
          <w:spacing w:val="0"/>
          <w:sz w:val="32"/>
          <w:szCs w:val="32"/>
          <w:highlight w:val="none"/>
          <w:shd w:val="clear" w:color="auto" w:fill="FFFFFF"/>
          <w:lang w:eastAsia="zh-CN"/>
        </w:rPr>
        <w:t>海南自由贸易港有关</w:t>
      </w:r>
      <w:r>
        <w:rPr>
          <w:rFonts w:hint="eastAsia" w:ascii="仿宋_GB2312" w:hAnsi="仿宋_GB2312" w:eastAsia="仿宋_GB2312" w:cs="仿宋_GB2312"/>
          <w:i w:val="0"/>
          <w:caps w:val="0"/>
          <w:color w:val="auto"/>
          <w:spacing w:val="0"/>
          <w:sz w:val="32"/>
          <w:szCs w:val="32"/>
          <w:highlight w:val="none"/>
          <w:shd w:val="clear" w:color="auto" w:fill="FFFFFF"/>
        </w:rPr>
        <w:t>人力资源和社会保障工作方面的意见和建议。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负责全区人力资源和社会保障统计和信息工作</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推进全区人力资源和社会保障公共服务平台建设和诚信体系建设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推进建设全国统一的社会保险公共服务平台。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方正小标宋_GBK" w:hAnsi="方正小标宋_GBK" w:eastAsia="方正小标宋_GBK" w:cs="方正小标宋_GBK"/>
          <w:b/>
          <w:bCs/>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负责全区促进就业创业工作。落实统筹城乡就业发展规划和政策,完善公共就业创业服务体系,健全就业创业援助制度。拟</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订</w:t>
      </w:r>
      <w:r>
        <w:rPr>
          <w:rFonts w:hint="eastAsia" w:ascii="仿宋_GB2312" w:hAnsi="仿宋_GB2312" w:eastAsia="仿宋_GB2312" w:cs="仿宋_GB2312"/>
          <w:i w:val="0"/>
          <w:caps w:val="0"/>
          <w:color w:val="auto"/>
          <w:spacing w:val="0"/>
          <w:sz w:val="32"/>
          <w:szCs w:val="32"/>
          <w:highlight w:val="none"/>
          <w:shd w:val="clear" w:color="auto" w:fill="FFFFFF"/>
        </w:rPr>
        <w:t>全区职业技能培训规划,统筹建立面向城乡劳动者的职业培训制度</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组织实施就业援助、就业培训、高校毕业生就业、就业登记、失业登记等方面的工作。</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负责全区人力资源和社会保障领域巩固拓展脱贫攻坚成果同乡村振兴有效衔接工作。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负责全区城乡居民基本养老保险</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和基本医疗保险</w:t>
      </w:r>
      <w:r>
        <w:rPr>
          <w:rFonts w:hint="eastAsia" w:ascii="仿宋_GB2312" w:hAnsi="仿宋_GB2312" w:eastAsia="仿宋_GB2312" w:cs="仿宋_GB2312"/>
          <w:i w:val="0"/>
          <w:caps w:val="0"/>
          <w:color w:val="auto"/>
          <w:spacing w:val="0"/>
          <w:sz w:val="32"/>
          <w:szCs w:val="32"/>
          <w:highlight w:val="none"/>
          <w:shd w:val="clear" w:color="auto" w:fill="FFFFFF"/>
        </w:rPr>
        <w:t>有关工作;落实省、市城镇职工基本养老保险及其补充保险、城乡居民基本养老保险、</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城乡居民基本医疗保险、大病保险、</w:t>
      </w:r>
      <w:r>
        <w:rPr>
          <w:rFonts w:hint="eastAsia" w:ascii="仿宋_GB2312" w:hAnsi="仿宋_GB2312" w:eastAsia="仿宋_GB2312" w:cs="仿宋_GB2312"/>
          <w:i w:val="0"/>
          <w:caps w:val="0"/>
          <w:color w:val="auto"/>
          <w:spacing w:val="0"/>
          <w:sz w:val="32"/>
          <w:szCs w:val="32"/>
          <w:highlight w:val="none"/>
          <w:shd w:val="clear" w:color="auto" w:fill="FFFFFF"/>
        </w:rPr>
        <w:t>工伤保险、失业保险政策</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；负责执行城乡医疗保障待遇标准，统筹推进多层次医疗保障体系建设，落实长期护理保险制度改革；负责</w:t>
      </w:r>
      <w:r>
        <w:rPr>
          <w:rFonts w:hint="eastAsia" w:ascii="仿宋_GB2312" w:hAnsi="仿宋_GB2312" w:eastAsia="仿宋_GB2312" w:cs="仿宋_GB2312"/>
          <w:i w:val="0"/>
          <w:caps w:val="0"/>
          <w:strike w:val="0"/>
          <w:color w:val="auto"/>
          <w:spacing w:val="0"/>
          <w:sz w:val="32"/>
          <w:szCs w:val="32"/>
          <w:highlight w:val="none"/>
          <w:shd w:val="clear" w:color="auto" w:fill="FFFFFF"/>
        </w:rPr>
        <w:t>推进机关事业单位基本养老保险制度改革</w:t>
      </w:r>
      <w:r>
        <w:rPr>
          <w:rFonts w:hint="eastAsia" w:ascii="仿宋_GB2312" w:hAnsi="仿宋_GB2312" w:eastAsia="仿宋_GB2312" w:cs="仿宋_GB2312"/>
          <w:i w:val="0"/>
          <w:caps w:val="0"/>
          <w:color w:val="auto"/>
          <w:spacing w:val="0"/>
          <w:sz w:val="32"/>
          <w:szCs w:val="32"/>
          <w:highlight w:val="none"/>
          <w:shd w:val="clear" w:color="auto" w:fill="FFFFFF"/>
        </w:rPr>
        <w:t>,落实养老保险全国统筹。会同有关部门实施全民参保计划</w:t>
      </w:r>
      <w:r>
        <w:rPr>
          <w:rFonts w:hint="eastAsia" w:ascii="仿宋_GB2312" w:hAnsi="仿宋_GB2312" w:eastAsia="仿宋_GB2312" w:cs="仿宋_GB2312"/>
          <w:i w:val="0"/>
          <w:caps w:val="0"/>
          <w:color w:val="auto"/>
          <w:spacing w:val="0"/>
          <w:sz w:val="32"/>
          <w:szCs w:val="32"/>
          <w:highlight w:val="none"/>
          <w:shd w:val="clear" w:color="auto" w:fill="FFFFFF"/>
          <w:lang w:eastAsia="zh-CN"/>
        </w:rPr>
        <w:t>；落实社会保障卡发行工作。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（五）</w:t>
      </w:r>
      <w:r>
        <w:rPr>
          <w:rFonts w:hint="eastAsia" w:ascii="仿宋_GB2312" w:hAnsi="仿宋_GB2312" w:eastAsia="仿宋_GB2312" w:cs="仿宋_GB2312"/>
          <w:i w:val="0"/>
          <w:caps w:val="0"/>
          <w:color w:val="auto"/>
          <w:spacing w:val="0"/>
          <w:sz w:val="32"/>
          <w:szCs w:val="32"/>
          <w:highlight w:val="none"/>
          <w:shd w:val="clear" w:color="auto" w:fill="FFFFFF"/>
        </w:rPr>
        <w:t>负责全区事业单位人事管理工作。会同有关部门推进全区事业单位人事制度改革,落实事业单位人员和机关工勤人员管理政策;负责政府管理的事业单位人事综合管理工作。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（六）</w:t>
      </w:r>
      <w:r>
        <w:rPr>
          <w:rFonts w:hint="eastAsia" w:ascii="仿宋_GB2312" w:hAnsi="仿宋_GB2312" w:eastAsia="仿宋_GB2312" w:cs="仿宋_GB2312"/>
          <w:i w:val="0"/>
          <w:caps w:val="0"/>
          <w:color w:val="auto"/>
          <w:spacing w:val="0"/>
          <w:sz w:val="32"/>
          <w:szCs w:val="32"/>
          <w:highlight w:val="none"/>
          <w:shd w:val="clear" w:color="auto" w:fill="FFFFFF"/>
        </w:rPr>
        <w:t>负责落实事业单位人员工资收入分配政策</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落实建立健全事业单位人员工资决定、工资正常增长和支付保障长效机制</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落实离退休政策。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（七）</w:t>
      </w:r>
      <w:r>
        <w:rPr>
          <w:rFonts w:hint="eastAsia" w:ascii="仿宋_GB2312" w:hAnsi="仿宋_GB2312" w:eastAsia="仿宋_GB2312" w:cs="仿宋_GB2312"/>
          <w:i w:val="0"/>
          <w:caps w:val="0"/>
          <w:color w:val="auto"/>
          <w:spacing w:val="0"/>
          <w:sz w:val="32"/>
          <w:szCs w:val="32"/>
          <w:highlight w:val="none"/>
          <w:shd w:val="clear" w:color="auto" w:fill="FFFFFF"/>
        </w:rPr>
        <w:t>负责全区农民工的有关工作,协调解决农民工工作中的重点难点问题,维护农民工合法权益。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（八）</w:t>
      </w:r>
      <w:r>
        <w:rPr>
          <w:rFonts w:hint="eastAsia" w:ascii="仿宋_GB2312" w:hAnsi="仿宋_GB2312" w:eastAsia="仿宋_GB2312" w:cs="仿宋_GB2312"/>
          <w:i w:val="0"/>
          <w:caps w:val="0"/>
          <w:color w:val="auto"/>
          <w:spacing w:val="0"/>
          <w:sz w:val="32"/>
          <w:szCs w:val="32"/>
          <w:highlight w:val="none"/>
          <w:shd w:val="clear" w:color="auto" w:fill="FFFFFF"/>
        </w:rPr>
        <w:t>负责全区劳动用工的综合管理工作。落实劳动关系政策和劳动人事争议调解制度,完善劳动关系协商协调机制。组织实施消除非法使用童工,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保护</w:t>
      </w:r>
      <w:r>
        <w:rPr>
          <w:rFonts w:hint="eastAsia" w:ascii="仿宋_GB2312" w:hAnsi="仿宋_GB2312" w:eastAsia="仿宋_GB2312" w:cs="仿宋_GB2312"/>
          <w:i w:val="0"/>
          <w:caps w:val="0"/>
          <w:color w:val="auto"/>
          <w:spacing w:val="0"/>
          <w:sz w:val="32"/>
          <w:szCs w:val="32"/>
          <w:highlight w:val="none"/>
          <w:shd w:val="clear" w:color="auto" w:fill="FFFFFF"/>
        </w:rPr>
        <w:t>女工、未成年工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的特殊劳动等有关工作</w:t>
      </w:r>
      <w:r>
        <w:rPr>
          <w:rFonts w:hint="eastAsia" w:ascii="仿宋_GB2312" w:hAnsi="仿宋_GB2312" w:eastAsia="仿宋_GB2312" w:cs="仿宋_GB2312"/>
          <w:i w:val="0"/>
          <w:caps w:val="0"/>
          <w:color w:val="auto"/>
          <w:spacing w:val="0"/>
          <w:sz w:val="32"/>
          <w:szCs w:val="32"/>
          <w:highlight w:val="none"/>
          <w:shd w:val="clear" w:color="auto" w:fill="FFFFFF"/>
        </w:rPr>
        <w:t>,按权限组织实施劳动监察,协调劳动者维权工作。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（九）负责全区医疗保障基金监管工作,依法查处全区医疗保障领域违法违规行为。开展医疗保障信用评价和信息披露工作。负责执行城乡统一的医保目录和支付标准。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十）负责全区城乡居民医疗救助工作；负责落实新生儿落地参保、意外伤害审核、特殊疾病门诊备案、跨省异地就医登记备案的经办管理。负责医保政策宣传咨询，为参保人提供医保待遇查询、出具医保凭证及负责本区医保信息汇总、分析和上报工作。</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协助落实医保基金支付方式改革，推进医联体建设。负责</w:t>
      </w:r>
      <w:r>
        <w:rPr>
          <w:rFonts w:hint="eastAsia" w:ascii="仿宋_GB2312" w:hAnsi="仿宋_GB2312" w:eastAsia="仿宋_GB2312" w:cs="仿宋_GB2312"/>
          <w:i w:val="0"/>
          <w:caps w:val="0"/>
          <w:color w:val="auto"/>
          <w:spacing w:val="0"/>
          <w:sz w:val="32"/>
          <w:szCs w:val="32"/>
          <w:highlight w:val="none"/>
          <w:shd w:val="clear" w:color="auto" w:fill="FFFFFF"/>
          <w:lang w:eastAsia="zh-CN"/>
        </w:rPr>
        <w:t>推进全区医疗、医保、医药“三医联动”改革和“四级协同、分级诊疗”的医联体创新发展。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（十二）</w:t>
      </w:r>
      <w:r>
        <w:rPr>
          <w:rFonts w:hint="eastAsia" w:ascii="仿宋_GB2312" w:hAnsi="仿宋_GB2312" w:eastAsia="仿宋_GB2312" w:cs="仿宋_GB2312"/>
          <w:i w:val="0"/>
          <w:caps w:val="0"/>
          <w:color w:val="auto"/>
          <w:spacing w:val="0"/>
          <w:sz w:val="32"/>
          <w:szCs w:val="32"/>
          <w:highlight w:val="none"/>
          <w:shd w:val="clear" w:color="auto" w:fill="FFFFFF"/>
        </w:rPr>
        <w:t>会同有关部门</w:t>
      </w:r>
      <w:r>
        <w:rPr>
          <w:rFonts w:hint="eastAsia" w:ascii="仿宋_GB2312" w:hAnsi="仿宋_GB2312" w:eastAsia="仿宋_GB2312" w:cs="仿宋_GB2312"/>
          <w:i w:val="0"/>
          <w:caps w:val="0"/>
          <w:color w:val="auto"/>
          <w:spacing w:val="0"/>
          <w:sz w:val="32"/>
          <w:szCs w:val="32"/>
          <w:highlight w:val="none"/>
          <w:shd w:val="clear" w:color="auto" w:fill="FFFFFF"/>
          <w:lang w:eastAsia="zh-CN"/>
        </w:rPr>
        <w:t>拟订</w:t>
      </w:r>
      <w:r>
        <w:rPr>
          <w:rFonts w:hint="eastAsia" w:ascii="仿宋_GB2312" w:hAnsi="仿宋_GB2312" w:eastAsia="仿宋_GB2312" w:cs="仿宋_GB2312"/>
          <w:i w:val="0"/>
          <w:caps w:val="0"/>
          <w:color w:val="auto"/>
          <w:spacing w:val="0"/>
          <w:sz w:val="32"/>
          <w:szCs w:val="32"/>
          <w:highlight w:val="none"/>
          <w:shd w:val="clear" w:color="auto" w:fill="FFFFFF"/>
        </w:rPr>
        <w:t>我区表彰奖励制度,负责全区评比达标表彰工作的政策指导、统筹协调、审核备案和监督检查工作,根据授权承办以区委</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区政府名义开展的表彰奖励活动,承办国家和省表彰奖励、国务院荣誉称号在本区的推选工作。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五</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负责全区人力资源和社会保障队伍建设</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教育培训</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等</w:t>
      </w:r>
      <w:r>
        <w:rPr>
          <w:rFonts w:hint="eastAsia" w:ascii="仿宋_GB2312" w:hAnsi="仿宋_GB2312" w:eastAsia="仿宋_GB2312" w:cs="仿宋_GB2312"/>
          <w:i w:val="0"/>
          <w:caps w:val="0"/>
          <w:color w:val="auto"/>
          <w:spacing w:val="0"/>
          <w:sz w:val="32"/>
          <w:szCs w:val="32"/>
          <w:highlight w:val="none"/>
          <w:shd w:val="clear" w:color="auto" w:fill="FFFFFF"/>
        </w:rPr>
        <w:t>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十六</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完成区委</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区政府和上级部门交办的其他工作任务。</w:t>
      </w:r>
    </w:p>
    <w:p>
      <w:pPr>
        <w:pStyle w:val="7"/>
        <w:keepNext w:val="0"/>
        <w:keepLines w:val="0"/>
        <w:pageBreakBefore w:val="0"/>
        <w:numPr>
          <w:ilvl w:val="0"/>
          <w:numId w:val="0"/>
        </w:numPr>
        <w:kinsoku/>
        <w:wordWrap/>
        <w:overflowPunct/>
        <w:topLinePunct w:val="0"/>
        <w:autoSpaceDE/>
        <w:autoSpaceDN/>
        <w:bidi w:val="0"/>
        <w:adjustRightInd/>
        <w:snapToGrid/>
        <w:spacing w:line="578" w:lineRule="exact"/>
        <w:ind w:left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部门预算单位构成</w:t>
      </w:r>
    </w:p>
    <w:p>
      <w:pPr>
        <w:pStyle w:val="7"/>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纳入</w:t>
      </w:r>
      <w:r>
        <w:rPr>
          <w:rFonts w:hint="default" w:ascii="Times New Roman" w:hAnsi="Times New Roman" w:eastAsia="仿宋_GB2312" w:cs="Times New Roman"/>
          <w:color w:val="auto"/>
          <w:sz w:val="32"/>
          <w:szCs w:val="32"/>
          <w:highlight w:val="none"/>
          <w:lang w:eastAsia="zh-CN"/>
        </w:rPr>
        <w:t>三亚市天涯区人力资源和社会保障局</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年部门预算编制范围的二级预算单位包括：</w:t>
      </w:r>
    </w:p>
    <w:p>
      <w:pPr>
        <w:keepNext w:val="0"/>
        <w:keepLines w:val="0"/>
        <w:pageBreakBefore w:val="0"/>
        <w:numPr>
          <w:ilvl w:val="-1"/>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三亚市天涯区人力资源和社会保障局本级</w:t>
      </w:r>
    </w:p>
    <w:p>
      <w:pPr>
        <w:keepNext w:val="0"/>
        <w:keepLines w:val="0"/>
        <w:pageBreakBefore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highlight w:val="none"/>
          <w:lang w:eastAsia="zh-CN"/>
        </w:rPr>
        <w:t>三亚市天涯区劳动就业和社会保险服务中心</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eastAsia="zh-CN"/>
        </w:rPr>
        <w:t>事业</w:t>
      </w:r>
      <w:r>
        <w:rPr>
          <w:rFonts w:hint="default" w:ascii="Times New Roman" w:hAnsi="Times New Roman" w:eastAsia="仿宋_GB2312" w:cs="Times New Roman"/>
          <w:color w:val="auto"/>
          <w:sz w:val="32"/>
          <w:szCs w:val="32"/>
        </w:rPr>
        <w:t>单位）</w:t>
      </w:r>
    </w:p>
    <w:p>
      <w:pPr>
        <w:keepNext w:val="0"/>
        <w:keepLines w:val="0"/>
        <w:pageBreakBefore w:val="0"/>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 xml:space="preserve">第二部分  </w:t>
      </w:r>
      <w:r>
        <w:rPr>
          <w:rFonts w:hint="eastAsia" w:ascii="黑体" w:hAnsi="黑体" w:eastAsia="黑体" w:cs="黑体"/>
          <w:color w:val="auto"/>
          <w:sz w:val="32"/>
          <w:szCs w:val="32"/>
          <w:lang w:val="en-US" w:eastAsia="zh-CN"/>
        </w:rPr>
        <w:t>三亚市天涯区人力资源和社会保障局</w:t>
      </w:r>
    </w:p>
    <w:p>
      <w:pPr>
        <w:keepNext w:val="0"/>
        <w:keepLines w:val="0"/>
        <w:pageBreakBefore w:val="0"/>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zCs w:val="32"/>
        </w:rPr>
        <w:t>年部门预算表</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8" w:lineRule="exact"/>
        <w:ind w:left="0" w:firstLine="643" w:firstLineChars="20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（此部分内容即为部门预算公开表）</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numPr>
          <w:ilvl w:val="0"/>
          <w:numId w:val="2"/>
        </w:numPr>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三亚市天涯区人力资源和社会保障局</w:t>
      </w:r>
    </w:p>
    <w:p>
      <w:pPr>
        <w:keepNext w:val="0"/>
        <w:keepLines w:val="0"/>
        <w:pageBreakBefore w:val="0"/>
        <w:numPr>
          <w:ilvl w:val="0"/>
          <w:numId w:val="2"/>
        </w:numPr>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zCs w:val="32"/>
        </w:rPr>
        <w:t>年部门预算情况说明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一、关于</w:t>
      </w:r>
      <w:r>
        <w:rPr>
          <w:rFonts w:hint="eastAsia" w:ascii="黑体" w:hAnsi="黑体" w:eastAsia="黑体" w:cs="黑体"/>
          <w:color w:val="auto"/>
          <w:sz w:val="32"/>
          <w:szCs w:val="32"/>
          <w:lang w:val="en-US" w:eastAsia="zh-CN"/>
        </w:rPr>
        <w:t>三亚市天涯区人力资源和社会保障局2025</w:t>
      </w:r>
      <w:r>
        <w:rPr>
          <w:rFonts w:hint="eastAsia" w:ascii="黑体" w:hAnsi="黑体" w:eastAsia="黑体" w:cs="黑体"/>
          <w:color w:val="auto"/>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三亚市天涯区人力资源和社会保障局部门</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年财政拨款收支总预算</w:t>
      </w:r>
      <w:r>
        <w:rPr>
          <w:rFonts w:hint="eastAsia" w:ascii="Times New Roman" w:hAnsi="Times New Roman" w:eastAsia="仿宋_GB2312" w:cs="Times New Roman"/>
          <w:color w:val="auto"/>
          <w:sz w:val="32"/>
          <w:szCs w:val="32"/>
          <w:lang w:val="en-US" w:eastAsia="zh-CN"/>
        </w:rPr>
        <w:t>1683.29</w:t>
      </w:r>
      <w:r>
        <w:rPr>
          <w:rFonts w:hint="default" w:ascii="Times New Roman" w:hAnsi="Times New Roman" w:eastAsia="仿宋_GB2312" w:cs="Times New Roman"/>
          <w:color w:val="auto"/>
          <w:sz w:val="32"/>
          <w:szCs w:val="32"/>
        </w:rPr>
        <w:t>万元。其中，收入总计</w:t>
      </w:r>
      <w:r>
        <w:rPr>
          <w:rFonts w:hint="eastAsia" w:ascii="Times New Roman" w:hAnsi="Times New Roman" w:eastAsia="仿宋_GB2312" w:cs="Times New Roman"/>
          <w:color w:val="auto"/>
          <w:sz w:val="32"/>
          <w:szCs w:val="32"/>
          <w:lang w:val="en-US" w:eastAsia="zh-CN"/>
        </w:rPr>
        <w:t>1683.29</w:t>
      </w:r>
      <w:r>
        <w:rPr>
          <w:rFonts w:hint="default" w:ascii="Times New Roman" w:hAnsi="Times New Roman" w:eastAsia="仿宋_GB2312" w:cs="Times New Roman"/>
          <w:color w:val="auto"/>
          <w:sz w:val="32"/>
          <w:szCs w:val="32"/>
        </w:rPr>
        <w:t>万元，包括一般公共预算本年收入</w:t>
      </w:r>
      <w:r>
        <w:rPr>
          <w:rFonts w:hint="eastAsia" w:ascii="Times New Roman" w:hAnsi="Times New Roman" w:eastAsia="仿宋_GB2312" w:cs="Times New Roman"/>
          <w:color w:val="auto"/>
          <w:sz w:val="32"/>
          <w:szCs w:val="32"/>
          <w:lang w:val="en-US" w:eastAsia="zh-CN"/>
        </w:rPr>
        <w:t>1586.83</w:t>
      </w:r>
      <w:r>
        <w:rPr>
          <w:rFonts w:hint="default" w:ascii="Times New Roman" w:hAnsi="Times New Roman" w:eastAsia="仿宋_GB2312" w:cs="Times New Roman"/>
          <w:color w:val="auto"/>
          <w:sz w:val="32"/>
          <w:szCs w:val="32"/>
        </w:rPr>
        <w:t>万元、上年结转</w:t>
      </w:r>
      <w:r>
        <w:rPr>
          <w:rFonts w:hint="eastAsia" w:ascii="Times New Roman" w:hAnsi="Times New Roman" w:eastAsia="仿宋_GB2312" w:cs="Times New Roman"/>
          <w:color w:val="auto"/>
          <w:sz w:val="32"/>
          <w:szCs w:val="32"/>
          <w:lang w:val="en-US" w:eastAsia="zh-CN"/>
        </w:rPr>
        <w:t>96.46</w:t>
      </w:r>
      <w:r>
        <w:rPr>
          <w:rFonts w:hint="default" w:ascii="Times New Roman" w:hAnsi="Times New Roman" w:eastAsia="仿宋_GB2312" w:cs="Times New Roman"/>
          <w:color w:val="auto"/>
          <w:sz w:val="32"/>
          <w:szCs w:val="32"/>
        </w:rPr>
        <w:t>万元，政府性基金预算本年收入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万元、上年结转</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万元；支出总计</w:t>
      </w:r>
      <w:r>
        <w:rPr>
          <w:rFonts w:hint="eastAsia" w:ascii="Times New Roman" w:hAnsi="Times New Roman" w:eastAsia="仿宋_GB2312" w:cs="Times New Roman"/>
          <w:color w:val="auto"/>
          <w:sz w:val="32"/>
          <w:szCs w:val="32"/>
          <w:lang w:val="en-US" w:eastAsia="zh-CN"/>
        </w:rPr>
        <w:t>1683.29</w:t>
      </w:r>
      <w:r>
        <w:rPr>
          <w:rFonts w:hint="default" w:ascii="Times New Roman" w:hAnsi="Times New Roman" w:eastAsia="仿宋_GB2312" w:cs="Times New Roman"/>
          <w:color w:val="auto"/>
          <w:sz w:val="32"/>
          <w:szCs w:val="32"/>
        </w:rPr>
        <w:t>万元，包括社会保障和就业支出</w:t>
      </w:r>
      <w:r>
        <w:rPr>
          <w:rFonts w:hint="eastAsia" w:ascii="Times New Roman" w:hAnsi="Times New Roman" w:eastAsia="仿宋_GB2312" w:cs="Times New Roman"/>
          <w:color w:val="auto"/>
          <w:sz w:val="32"/>
          <w:szCs w:val="32"/>
          <w:lang w:val="en-US" w:eastAsia="zh-CN"/>
        </w:rPr>
        <w:t>1400.35</w:t>
      </w:r>
      <w:r>
        <w:rPr>
          <w:rFonts w:hint="default" w:ascii="Times New Roman" w:hAnsi="Times New Roman" w:eastAsia="仿宋_GB2312" w:cs="Times New Roman"/>
          <w:color w:val="auto"/>
          <w:sz w:val="32"/>
          <w:szCs w:val="32"/>
        </w:rPr>
        <w:t>万元、卫生健康支出</w:t>
      </w:r>
      <w:r>
        <w:rPr>
          <w:rFonts w:hint="eastAsia" w:ascii="Times New Roman" w:hAnsi="Times New Roman" w:eastAsia="仿宋_GB2312" w:cs="Times New Roman"/>
          <w:color w:val="auto"/>
          <w:sz w:val="32"/>
          <w:szCs w:val="32"/>
          <w:lang w:val="en-US" w:eastAsia="zh-CN"/>
        </w:rPr>
        <w:t>107.94</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农林水支出150万元、</w:t>
      </w:r>
      <w:r>
        <w:rPr>
          <w:rFonts w:hint="default" w:ascii="Times New Roman" w:hAnsi="Times New Roman" w:eastAsia="仿宋_GB2312" w:cs="Times New Roman"/>
          <w:color w:val="auto"/>
          <w:sz w:val="32"/>
          <w:szCs w:val="32"/>
        </w:rPr>
        <w:t>住房保障支出</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万元，结转下年0万元。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二、关于</w:t>
      </w:r>
      <w:r>
        <w:rPr>
          <w:rFonts w:hint="eastAsia" w:ascii="黑体" w:hAnsi="黑体" w:eastAsia="黑体" w:cs="黑体"/>
          <w:color w:val="auto"/>
          <w:sz w:val="32"/>
          <w:szCs w:val="32"/>
          <w:lang w:val="en-US" w:eastAsia="zh-CN"/>
        </w:rPr>
        <w:t>三亚市天涯区人力资源和社会保障局2025</w:t>
      </w:r>
      <w:r>
        <w:rPr>
          <w:rFonts w:hint="eastAsia" w:ascii="黑体" w:hAnsi="黑体" w:eastAsia="黑体" w:cs="黑体"/>
          <w:color w:val="auto"/>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三亚市天涯区人力资源和社会保障局部门</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年一般公共预算当年拨款</w:t>
      </w:r>
      <w:r>
        <w:rPr>
          <w:rFonts w:hint="eastAsia" w:ascii="Times New Roman" w:hAnsi="Times New Roman" w:eastAsia="仿宋_GB2312" w:cs="Times New Roman"/>
          <w:color w:val="auto"/>
          <w:sz w:val="32"/>
          <w:szCs w:val="32"/>
          <w:lang w:val="en-US" w:eastAsia="zh-CN"/>
        </w:rPr>
        <w:t>1683.29</w:t>
      </w:r>
      <w:r>
        <w:rPr>
          <w:rFonts w:hint="default" w:ascii="Times New Roman" w:hAnsi="Times New Roman" w:eastAsia="仿宋_GB2312" w:cs="Times New Roman"/>
          <w:color w:val="auto"/>
          <w:sz w:val="32"/>
          <w:szCs w:val="32"/>
        </w:rPr>
        <w:t>万元，比上年预算</w:t>
      </w:r>
      <w:r>
        <w:rPr>
          <w:rFonts w:hint="default"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17.75</w:t>
      </w:r>
      <w:r>
        <w:rPr>
          <w:rFonts w:hint="default" w:ascii="Times New Roman" w:hAnsi="Times New Roman" w:eastAsia="仿宋_GB2312" w:cs="Times New Roman"/>
          <w:color w:val="auto"/>
          <w:sz w:val="32"/>
          <w:szCs w:val="32"/>
        </w:rPr>
        <w:t>万</w:t>
      </w:r>
      <w:r>
        <w:rPr>
          <w:rFonts w:hint="default" w:ascii="Times New Roman" w:hAnsi="Times New Roman" w:eastAsia="仿宋_GB2312" w:cs="Times New Roman"/>
          <w:b w:val="0"/>
          <w:bCs w:val="0"/>
          <w:color w:val="auto"/>
          <w:sz w:val="32"/>
          <w:szCs w:val="32"/>
        </w:rPr>
        <w:t>元，主要是</w:t>
      </w:r>
      <w:r>
        <w:rPr>
          <w:rFonts w:hint="default" w:ascii="Times New Roman" w:hAnsi="Times New Roman" w:eastAsia="仿宋_GB2312" w:cs="Times New Roman"/>
          <w:b w:val="0"/>
          <w:bCs w:val="0"/>
          <w:color w:val="auto"/>
          <w:sz w:val="32"/>
          <w:szCs w:val="32"/>
          <w:lang w:val="en-US" w:eastAsia="zh-CN"/>
        </w:rPr>
        <w:t>增加</w:t>
      </w:r>
      <w:r>
        <w:rPr>
          <w:rFonts w:hint="eastAsia" w:ascii="Times New Roman" w:hAnsi="Times New Roman" w:eastAsia="仿宋_GB2312" w:cs="Times New Roman"/>
          <w:b w:val="0"/>
          <w:bCs w:val="0"/>
          <w:color w:val="auto"/>
          <w:sz w:val="32"/>
          <w:szCs w:val="32"/>
          <w:lang w:val="en-US" w:eastAsia="zh-CN"/>
        </w:rPr>
        <w:t>了</w:t>
      </w:r>
      <w:r>
        <w:rPr>
          <w:rFonts w:hint="eastAsia" w:ascii="Times New Roman" w:hAnsi="Times New Roman" w:eastAsia="仿宋_GB2312" w:cs="Times New Roman"/>
          <w:color w:val="auto"/>
          <w:sz w:val="32"/>
          <w:szCs w:val="32"/>
          <w:lang w:val="en-US" w:eastAsia="zh-CN"/>
        </w:rPr>
        <w:t>农林水支出</w:t>
      </w:r>
      <w:r>
        <w:rPr>
          <w:rFonts w:hint="default" w:ascii="Times New Roman" w:hAnsi="Times New Roman" w:eastAsia="仿宋_GB2312" w:cs="Times New Roman"/>
          <w:b w:val="0"/>
          <w:bCs w:val="0"/>
          <w:color w:val="auto"/>
          <w:sz w:val="32"/>
          <w:szCs w:val="32"/>
          <w:lang w:val="en-US" w:eastAsia="zh-CN"/>
        </w:rPr>
        <w:t>项目</w:t>
      </w:r>
      <w:r>
        <w:rPr>
          <w:rFonts w:hint="default" w:ascii="Times New Roman" w:hAnsi="Times New Roman" w:eastAsia="仿宋_GB2312" w:cs="Times New Roman"/>
          <w:color w:val="auto"/>
          <w:sz w:val="32"/>
          <w:szCs w:val="32"/>
          <w:lang w:eastAsia="zh-CN"/>
        </w:rPr>
        <w:t>经费</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1400.35</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83.19</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107.94</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6.4</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农林水支出</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8.91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住房保障</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1.4</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（三）一般公共预算当年拨款具体使用情况</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事务（款）行政运行（项）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265.52</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51.88</w:t>
      </w:r>
      <w:r>
        <w:rPr>
          <w:rFonts w:hint="default" w:ascii="Times New Roman" w:hAnsi="Times New Roman" w:eastAsia="仿宋_GB2312" w:cs="Times New Roman"/>
          <w:color w:val="auto"/>
          <w:sz w:val="32"/>
          <w:szCs w:val="32"/>
          <w:highlight w:val="none"/>
        </w:rPr>
        <w:t>万元，主要是</w:t>
      </w:r>
      <w:r>
        <w:rPr>
          <w:rFonts w:hint="eastAsia" w:ascii="Times New Roman" w:hAnsi="Times New Roman" w:eastAsia="仿宋_GB2312" w:cs="Times New Roman"/>
          <w:color w:val="auto"/>
          <w:sz w:val="32"/>
          <w:szCs w:val="32"/>
          <w:highlight w:val="none"/>
          <w:lang w:eastAsia="zh-CN"/>
        </w:rPr>
        <w:t>人员类和</w:t>
      </w:r>
      <w:r>
        <w:rPr>
          <w:rFonts w:hint="eastAsia" w:ascii="Times New Roman" w:hAnsi="Times New Roman" w:eastAsia="仿宋_GB2312" w:cs="Times New Roman"/>
          <w:color w:val="auto"/>
          <w:sz w:val="32"/>
          <w:szCs w:val="32"/>
          <w:highlight w:val="none"/>
          <w:lang w:val="en-US" w:eastAsia="zh-CN"/>
        </w:rPr>
        <w:t>公用支出增加</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事务（款）一般行政管理事务（项）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394.63</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84.73</w:t>
      </w:r>
      <w:r>
        <w:rPr>
          <w:rFonts w:hint="default" w:ascii="Times New Roman" w:hAnsi="Times New Roman" w:eastAsia="仿宋_GB2312" w:cs="Times New Roman"/>
          <w:color w:val="auto"/>
          <w:sz w:val="32"/>
          <w:szCs w:val="32"/>
        </w:rPr>
        <w:t>万元，主要是</w:t>
      </w:r>
      <w:r>
        <w:rPr>
          <w:rFonts w:hint="eastAsia" w:ascii="Times New Roman" w:hAnsi="Times New Roman" w:eastAsia="仿宋_GB2312" w:cs="Times New Roman"/>
          <w:color w:val="auto"/>
          <w:sz w:val="32"/>
          <w:szCs w:val="32"/>
          <w:lang w:eastAsia="zh-CN"/>
        </w:rPr>
        <w:t>减少了设备（装备）购置与运行维护和雇员管理两个项目经费</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w:t>
      </w:r>
      <w:r>
        <w:rPr>
          <w:rFonts w:hint="default" w:ascii="Times New Roman" w:hAnsi="Times New Roman" w:eastAsia="仿宋_GB2312" w:cs="Times New Roman"/>
          <w:color w:val="auto"/>
          <w:sz w:val="32"/>
          <w:szCs w:val="32"/>
          <w:lang w:eastAsia="zh-CN"/>
        </w:rPr>
        <w:t>就业管理事务</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6.50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6.5</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公共就业创业服务项目经费</w:t>
      </w:r>
      <w:r>
        <w:rPr>
          <w:rFonts w:hint="eastAsia" w:ascii="Times New Roman" w:hAnsi="Times New Roman" w:eastAsia="仿宋_GB2312" w:cs="Times New Roman"/>
          <w:color w:val="auto"/>
          <w:sz w:val="32"/>
          <w:szCs w:val="32"/>
          <w:lang w:eastAsia="zh-CN"/>
        </w:rPr>
        <w:t>增加</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w:t>
      </w:r>
      <w:r>
        <w:rPr>
          <w:rFonts w:hint="default"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持平</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（类）行政事业单位养老支出（款）</w:t>
      </w:r>
      <w:r>
        <w:rPr>
          <w:rFonts w:hint="default" w:ascii="Times New Roman" w:hAnsi="Times New Roman" w:eastAsia="仿宋_GB2312" w:cs="Times New Roman"/>
          <w:color w:val="auto"/>
          <w:kern w:val="0"/>
          <w:sz w:val="32"/>
          <w:szCs w:val="32"/>
          <w:shd w:val="clear" w:color="auto" w:fill="FFFFFF"/>
        </w:rPr>
        <w:t>机关事业单位基本养老保险缴费支出</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29.23</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预算数增加</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kern w:val="0"/>
          <w:sz w:val="32"/>
          <w:szCs w:val="32"/>
          <w:shd w:val="clear" w:color="auto" w:fill="FFFFFF"/>
        </w:rPr>
        <w:t>机关事业单位基本养老保险</w:t>
      </w:r>
      <w:r>
        <w:rPr>
          <w:rFonts w:hint="default" w:ascii="Times New Roman" w:hAnsi="Times New Roman" w:eastAsia="仿宋_GB2312" w:cs="Times New Roman"/>
          <w:color w:val="auto"/>
          <w:kern w:val="0"/>
          <w:sz w:val="32"/>
          <w:szCs w:val="32"/>
          <w:shd w:val="clear" w:color="auto" w:fill="FFFFFF"/>
          <w:lang w:eastAsia="zh-CN"/>
        </w:rPr>
        <w:t>基数</w:t>
      </w:r>
      <w:r>
        <w:rPr>
          <w:rFonts w:hint="default" w:ascii="Times New Roman" w:hAnsi="Times New Roman" w:eastAsia="仿宋_GB2312" w:cs="Times New Roman"/>
          <w:color w:val="auto"/>
          <w:kern w:val="0"/>
          <w:sz w:val="32"/>
          <w:szCs w:val="32"/>
          <w:highlight w:val="none"/>
          <w:shd w:val="clear" w:color="auto" w:fill="FFFFFF"/>
          <w:lang w:eastAsia="zh-CN"/>
        </w:rPr>
        <w:t>调整</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shd w:val="clear" w:color="auto" w:fill="FFFFFF"/>
          <w:lang w:val="en-US" w:eastAsia="zh-CN"/>
        </w:rPr>
        <w:t>6</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（类）行政事业单位养老支出（款）</w:t>
      </w:r>
      <w:r>
        <w:rPr>
          <w:rFonts w:hint="default" w:ascii="Times New Roman" w:hAnsi="Times New Roman" w:eastAsia="仿宋_GB2312" w:cs="Times New Roman"/>
          <w:color w:val="auto"/>
          <w:kern w:val="0"/>
          <w:sz w:val="32"/>
          <w:szCs w:val="32"/>
          <w:shd w:val="clear" w:color="auto" w:fill="FFFFFF"/>
        </w:rPr>
        <w:t>机关事业单位</w:t>
      </w:r>
      <w:r>
        <w:rPr>
          <w:rFonts w:hint="default" w:ascii="Times New Roman" w:hAnsi="Times New Roman" w:eastAsia="仿宋_GB2312" w:cs="Times New Roman"/>
          <w:color w:val="auto"/>
          <w:kern w:val="0"/>
          <w:sz w:val="32"/>
          <w:szCs w:val="32"/>
          <w:shd w:val="clear" w:color="auto" w:fill="FFFFFF"/>
          <w:lang w:eastAsia="zh-CN"/>
        </w:rPr>
        <w:t>职业年金</w:t>
      </w:r>
      <w:r>
        <w:rPr>
          <w:rFonts w:hint="default" w:ascii="Times New Roman" w:hAnsi="Times New Roman" w:eastAsia="仿宋_GB2312" w:cs="Times New Roman"/>
          <w:color w:val="auto"/>
          <w:kern w:val="0"/>
          <w:sz w:val="32"/>
          <w:szCs w:val="32"/>
          <w:shd w:val="clear" w:color="auto" w:fill="FFFFFF"/>
        </w:rPr>
        <w:t>缴费支出</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17.54</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预算数减少</w:t>
      </w:r>
      <w:r>
        <w:rPr>
          <w:rFonts w:hint="eastAsia" w:ascii="Times New Roman" w:hAnsi="Times New Roman" w:eastAsia="仿宋_GB2312" w:cs="Times New Roman"/>
          <w:color w:val="auto"/>
          <w:sz w:val="32"/>
          <w:szCs w:val="32"/>
          <w:lang w:val="en-US" w:eastAsia="zh-CN"/>
        </w:rPr>
        <w:t>18.46</w:t>
      </w:r>
      <w:r>
        <w:rPr>
          <w:rFonts w:hint="default" w:ascii="Times New Roman" w:hAnsi="Times New Roman" w:eastAsia="仿宋_GB2312" w:cs="Times New Roman"/>
          <w:color w:val="auto"/>
          <w:sz w:val="32"/>
          <w:szCs w:val="32"/>
        </w:rPr>
        <w:t>万元，主要是</w:t>
      </w:r>
      <w:r>
        <w:rPr>
          <w:rFonts w:hint="eastAsia" w:ascii="Times New Roman" w:hAnsi="Times New Roman" w:eastAsia="仿宋_GB2312" w:cs="Times New Roman"/>
          <w:color w:val="auto"/>
          <w:sz w:val="32"/>
          <w:szCs w:val="32"/>
          <w:lang w:eastAsia="zh-CN"/>
        </w:rPr>
        <w:t>无需补差往年，只申请</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lang w:val="en-US" w:eastAsia="zh-CN"/>
        </w:rPr>
        <w:t>年职业年金记实</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kern w:val="0"/>
          <w:sz w:val="32"/>
          <w:szCs w:val="32"/>
          <w:shd w:val="clear" w:color="auto" w:fill="FFFFFF"/>
          <w:lang w:val="en-US" w:eastAsia="zh-CN"/>
        </w:rPr>
        <w:t>7</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sz w:val="32"/>
          <w:szCs w:val="32"/>
          <w:lang w:eastAsia="zh-CN"/>
        </w:rPr>
        <w:t>就业创业服务补贴</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148.48</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val="en-US" w:eastAsia="zh-CN"/>
        </w:rPr>
        <w:t>减少14.42</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w:t>
      </w:r>
      <w:r>
        <w:rPr>
          <w:rFonts w:hint="default" w:ascii="Times New Roman" w:hAnsi="Times New Roman" w:eastAsia="仿宋_GB2312" w:cs="Times New Roman"/>
          <w:color w:val="auto"/>
          <w:sz w:val="32"/>
          <w:szCs w:val="32"/>
          <w:lang w:val="en-US" w:eastAsia="zh-CN"/>
        </w:rPr>
        <w:t>市级</w:t>
      </w:r>
      <w:r>
        <w:rPr>
          <w:rFonts w:hint="eastAsia" w:ascii="Times New Roman" w:hAnsi="Times New Roman" w:eastAsia="仿宋_GB2312" w:cs="Times New Roman"/>
          <w:color w:val="auto"/>
          <w:sz w:val="32"/>
          <w:szCs w:val="32"/>
          <w:lang w:val="en-US" w:eastAsia="zh-CN"/>
        </w:rPr>
        <w:t>提前</w:t>
      </w:r>
      <w:r>
        <w:rPr>
          <w:rFonts w:hint="default" w:ascii="Times New Roman" w:hAnsi="Times New Roman" w:eastAsia="仿宋_GB2312" w:cs="Times New Roman"/>
          <w:color w:val="auto"/>
          <w:sz w:val="32"/>
          <w:szCs w:val="32"/>
          <w:lang w:val="en-US" w:eastAsia="zh-CN"/>
        </w:rPr>
        <w:t>下达就业补助资金</w:t>
      </w:r>
      <w:r>
        <w:rPr>
          <w:rFonts w:hint="eastAsia" w:ascii="Times New Roman" w:hAnsi="Times New Roman" w:eastAsia="仿宋_GB2312" w:cs="Times New Roman"/>
          <w:color w:val="auto"/>
          <w:sz w:val="32"/>
          <w:szCs w:val="32"/>
          <w:lang w:eastAsia="zh-CN"/>
        </w:rPr>
        <w:t>减少</w:t>
      </w:r>
      <w:r>
        <w:rPr>
          <w:rFonts w:hint="default" w:ascii="Times New Roman" w:hAnsi="Times New Roman" w:eastAsia="仿宋_GB2312" w:cs="Times New Roman"/>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kern w:val="0"/>
          <w:sz w:val="32"/>
          <w:szCs w:val="32"/>
          <w:shd w:val="clear" w:color="auto" w:fill="FFFFFF"/>
          <w:lang w:val="en-US" w:eastAsia="zh-CN"/>
        </w:rPr>
        <w:t>8</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kern w:val="0"/>
          <w:sz w:val="32"/>
          <w:szCs w:val="32"/>
          <w:shd w:val="clear" w:color="auto" w:fill="FFFFFF"/>
        </w:rPr>
        <w:t>公益性岗位补贴</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159.07</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预算数减少</w:t>
      </w:r>
      <w:r>
        <w:rPr>
          <w:rFonts w:hint="eastAsia" w:ascii="Times New Roman" w:hAnsi="Times New Roman" w:eastAsia="仿宋_GB2312" w:cs="Times New Roman"/>
          <w:color w:val="auto"/>
          <w:sz w:val="32"/>
          <w:szCs w:val="32"/>
          <w:lang w:val="en-US" w:eastAsia="zh-CN"/>
        </w:rPr>
        <w:t>19.6</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市级</w:t>
      </w:r>
      <w:r>
        <w:rPr>
          <w:rFonts w:hint="eastAsia" w:ascii="Times New Roman" w:hAnsi="Times New Roman" w:eastAsia="仿宋_GB2312" w:cs="Times New Roman"/>
          <w:color w:val="auto"/>
          <w:sz w:val="32"/>
          <w:szCs w:val="32"/>
          <w:lang w:val="en-US" w:eastAsia="zh-CN"/>
        </w:rPr>
        <w:t>提前</w:t>
      </w:r>
      <w:r>
        <w:rPr>
          <w:rFonts w:hint="default" w:ascii="Times New Roman" w:hAnsi="Times New Roman" w:eastAsia="仿宋_GB2312" w:cs="Times New Roman"/>
          <w:color w:val="auto"/>
          <w:sz w:val="32"/>
          <w:szCs w:val="32"/>
          <w:lang w:val="en-US" w:eastAsia="zh-CN"/>
        </w:rPr>
        <w:t>下达就业补助资金</w:t>
      </w:r>
      <w:r>
        <w:rPr>
          <w:rFonts w:hint="eastAsia" w:ascii="Times New Roman" w:hAnsi="Times New Roman" w:eastAsia="仿宋_GB2312" w:cs="Times New Roman"/>
          <w:color w:val="auto"/>
          <w:sz w:val="32"/>
          <w:szCs w:val="32"/>
          <w:lang w:eastAsia="zh-CN"/>
        </w:rPr>
        <w:t>减少</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kern w:val="0"/>
          <w:sz w:val="32"/>
          <w:szCs w:val="32"/>
          <w:shd w:val="clear" w:color="auto" w:fill="FFFFFF"/>
        </w:rPr>
        <w:t>其他就业补助支出</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223.58</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55.48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w:t>
      </w:r>
      <w:r>
        <w:rPr>
          <w:rFonts w:hint="default" w:ascii="Times New Roman" w:hAnsi="Times New Roman" w:eastAsia="仿宋_GB2312" w:cs="Times New Roman"/>
          <w:color w:val="auto"/>
          <w:sz w:val="32"/>
          <w:szCs w:val="32"/>
          <w:lang w:val="en-US" w:eastAsia="zh-CN"/>
        </w:rPr>
        <w:t>市级</w:t>
      </w:r>
      <w:r>
        <w:rPr>
          <w:rFonts w:hint="eastAsia" w:ascii="Times New Roman" w:hAnsi="Times New Roman" w:eastAsia="仿宋_GB2312" w:cs="Times New Roman"/>
          <w:color w:val="auto"/>
          <w:sz w:val="32"/>
          <w:szCs w:val="32"/>
          <w:lang w:val="en-US" w:eastAsia="zh-CN"/>
        </w:rPr>
        <w:t>提前</w:t>
      </w:r>
      <w:r>
        <w:rPr>
          <w:rFonts w:hint="default" w:ascii="Times New Roman" w:hAnsi="Times New Roman" w:eastAsia="仿宋_GB2312" w:cs="Times New Roman"/>
          <w:color w:val="auto"/>
          <w:sz w:val="32"/>
          <w:szCs w:val="32"/>
          <w:lang w:val="en-US" w:eastAsia="zh-CN"/>
        </w:rPr>
        <w:t>下达就业补助资金</w:t>
      </w:r>
      <w:r>
        <w:rPr>
          <w:rFonts w:hint="eastAsia" w:ascii="Times New Roman" w:hAnsi="Times New Roman" w:eastAsia="仿宋_GB2312" w:cs="Times New Roman"/>
          <w:color w:val="auto"/>
          <w:sz w:val="32"/>
          <w:szCs w:val="32"/>
          <w:lang w:eastAsia="zh-CN"/>
        </w:rPr>
        <w:t>减少</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.社会保障和就业支出（类）抚恤（款）其他优抚支出（项）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71.30</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减少</w:t>
      </w:r>
      <w:r>
        <w:rPr>
          <w:rFonts w:hint="eastAsia" w:ascii="Times New Roman" w:hAnsi="Times New Roman" w:eastAsia="仿宋_GB2312" w:cs="Times New Roman"/>
          <w:color w:val="auto"/>
          <w:sz w:val="32"/>
          <w:szCs w:val="32"/>
          <w:lang w:val="en-US" w:eastAsia="zh-CN"/>
        </w:rPr>
        <w:t>1.63</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遗属人员人数变动</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shd w:val="clear" w:color="auto" w:fill="FFFFFF"/>
        </w:rPr>
        <w:t>卫生健康支出（类）行政事业单位医疗（款）行政单位医疗（项）</w:t>
      </w:r>
      <w:r>
        <w:rPr>
          <w:rFonts w:hint="eastAsia" w:ascii="Times New Roman" w:hAnsi="Times New Roman" w:eastAsia="仿宋_GB2312" w:cs="Times New Roman"/>
          <w:color w:val="auto"/>
          <w:kern w:val="0"/>
          <w:sz w:val="32"/>
          <w:szCs w:val="32"/>
          <w:shd w:val="clear" w:color="auto" w:fill="FFFFFF"/>
          <w:lang w:eastAsia="zh-CN"/>
        </w:rPr>
        <w:t>2025</w:t>
      </w:r>
      <w:r>
        <w:rPr>
          <w:rFonts w:hint="default" w:ascii="Times New Roman" w:hAnsi="Times New Roman" w:eastAsia="仿宋_GB2312" w:cs="Times New Roman"/>
          <w:color w:val="auto"/>
          <w:kern w:val="0"/>
          <w:sz w:val="32"/>
          <w:szCs w:val="32"/>
          <w:shd w:val="clear" w:color="auto" w:fill="FFFFFF"/>
        </w:rPr>
        <w:t>年预算数为</w:t>
      </w:r>
      <w:r>
        <w:rPr>
          <w:rFonts w:hint="eastAsia" w:ascii="Times New Roman" w:hAnsi="Times New Roman" w:eastAsia="仿宋_GB2312" w:cs="Times New Roman"/>
          <w:color w:val="auto"/>
          <w:kern w:val="0"/>
          <w:sz w:val="32"/>
          <w:szCs w:val="32"/>
          <w:shd w:val="clear" w:color="auto" w:fill="FFFFFF"/>
          <w:lang w:val="en-US" w:eastAsia="zh-CN"/>
        </w:rPr>
        <w:t>12.94</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预算数增加</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eastAsia="zh-CN"/>
        </w:rPr>
        <w:t>52</w:t>
      </w:r>
      <w:r>
        <w:rPr>
          <w:rFonts w:hint="default" w:ascii="Times New Roman" w:hAnsi="Times New Roman" w:eastAsia="仿宋_GB2312" w:cs="Times New Roman"/>
          <w:color w:val="auto"/>
          <w:sz w:val="32"/>
          <w:szCs w:val="32"/>
        </w:rPr>
        <w:t>万元，主</w:t>
      </w:r>
      <w:r>
        <w:rPr>
          <w:rFonts w:hint="default" w:ascii="Times New Roman" w:hAnsi="Times New Roman" w:eastAsia="仿宋_GB2312" w:cs="Times New Roman"/>
          <w:color w:val="auto"/>
          <w:sz w:val="32"/>
          <w:szCs w:val="32"/>
          <w:highlight w:val="none"/>
        </w:rPr>
        <w:t>要是</w:t>
      </w:r>
      <w:r>
        <w:rPr>
          <w:rFonts w:hint="default" w:ascii="Times New Roman" w:hAnsi="Times New Roman" w:eastAsia="仿宋_GB2312" w:cs="Times New Roman"/>
          <w:color w:val="auto"/>
          <w:sz w:val="32"/>
          <w:szCs w:val="32"/>
          <w:highlight w:val="none"/>
          <w:lang w:val="en-US" w:eastAsia="zh-CN"/>
        </w:rPr>
        <w:t>医疗保险基数变动</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eastAsia" w:ascii="Times New Roman" w:hAnsi="Times New Roman" w:eastAsia="仿宋_GB2312"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rPr>
        <w:t>.卫生健康支出（类）行政事业单位医疗（款）公务员医疗补助（项）</w:t>
      </w:r>
      <w:r>
        <w:rPr>
          <w:rFonts w:hint="eastAsia" w:ascii="Times New Roman" w:hAnsi="Times New Roman" w:eastAsia="仿宋_GB2312" w:cs="Times New Roman"/>
          <w:color w:val="auto"/>
          <w:kern w:val="0"/>
          <w:sz w:val="32"/>
          <w:szCs w:val="32"/>
          <w:shd w:val="clear" w:color="auto" w:fill="FFFFFF"/>
          <w:lang w:eastAsia="zh-CN"/>
        </w:rPr>
        <w:t>2025</w:t>
      </w:r>
      <w:r>
        <w:rPr>
          <w:rFonts w:hint="default" w:ascii="Times New Roman" w:hAnsi="Times New Roman" w:eastAsia="仿宋_GB2312" w:cs="Times New Roman"/>
          <w:color w:val="auto"/>
          <w:kern w:val="0"/>
          <w:sz w:val="32"/>
          <w:szCs w:val="32"/>
          <w:shd w:val="clear" w:color="auto" w:fill="FFFFFF"/>
        </w:rPr>
        <w:t>年预算数为</w:t>
      </w:r>
      <w:r>
        <w:rPr>
          <w:rFonts w:hint="eastAsia" w:ascii="Times New Roman" w:hAnsi="Times New Roman" w:eastAsia="仿宋_GB2312" w:cs="Times New Roman"/>
          <w:color w:val="auto"/>
          <w:kern w:val="0"/>
          <w:sz w:val="32"/>
          <w:szCs w:val="32"/>
          <w:shd w:val="clear" w:color="auto" w:fill="FFFFFF"/>
          <w:lang w:val="en-US" w:eastAsia="zh-CN"/>
        </w:rPr>
        <w:t>95</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增加</w:t>
      </w:r>
      <w:r>
        <w:rPr>
          <w:rFonts w:hint="eastAsia" w:ascii="Times New Roman" w:hAnsi="Times New Roman" w:eastAsia="仿宋_GB2312" w:cs="Times New Roman"/>
          <w:color w:val="auto"/>
          <w:sz w:val="32"/>
          <w:szCs w:val="32"/>
          <w:lang w:val="en-US" w:eastAsia="zh-CN"/>
        </w:rPr>
        <w:t>0.79</w:t>
      </w:r>
      <w:r>
        <w:rPr>
          <w:rFonts w:hint="default" w:ascii="Times New Roman" w:hAnsi="Times New Roman" w:eastAsia="仿宋_GB2312" w:cs="Times New Roman"/>
          <w:color w:val="auto"/>
          <w:sz w:val="32"/>
          <w:szCs w:val="32"/>
        </w:rPr>
        <w:t>万元，主</w:t>
      </w:r>
      <w:r>
        <w:rPr>
          <w:rFonts w:hint="default" w:ascii="Times New Roman" w:hAnsi="Times New Roman" w:eastAsia="仿宋_GB2312" w:cs="Times New Roman"/>
          <w:color w:val="auto"/>
          <w:sz w:val="32"/>
          <w:szCs w:val="32"/>
          <w:highlight w:val="none"/>
        </w:rPr>
        <w:t>要是</w:t>
      </w:r>
      <w:r>
        <w:rPr>
          <w:rFonts w:hint="eastAsia" w:ascii="Times New Roman" w:hAnsi="Times New Roman" w:eastAsia="仿宋_GB2312" w:cs="Times New Roman"/>
          <w:color w:val="auto"/>
          <w:sz w:val="32"/>
          <w:szCs w:val="32"/>
          <w:highlight w:val="none"/>
          <w:lang w:val="en-US" w:eastAsia="zh-CN"/>
        </w:rPr>
        <w:t>社保</w:t>
      </w:r>
      <w:r>
        <w:rPr>
          <w:rFonts w:hint="default" w:ascii="Times New Roman" w:hAnsi="Times New Roman" w:eastAsia="仿宋_GB2312" w:cs="Times New Roman"/>
          <w:color w:val="auto"/>
          <w:sz w:val="32"/>
          <w:szCs w:val="32"/>
          <w:highlight w:val="none"/>
          <w:lang w:val="en-US" w:eastAsia="zh-CN"/>
        </w:rPr>
        <w:t>基数变动</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13.</w:t>
      </w:r>
      <w:r>
        <w:rPr>
          <w:rFonts w:hint="eastAsia" w:ascii="Times New Roman" w:hAnsi="Times New Roman" w:eastAsia="仿宋_GB2312" w:cs="Times New Roman"/>
          <w:color w:val="auto"/>
          <w:kern w:val="0"/>
          <w:sz w:val="32"/>
          <w:szCs w:val="32"/>
          <w:shd w:val="clear" w:color="auto" w:fill="FFFFFF"/>
          <w:lang w:eastAsia="zh-CN"/>
        </w:rPr>
        <w:t>农林水</w:t>
      </w:r>
      <w:r>
        <w:rPr>
          <w:rFonts w:hint="default" w:ascii="Times New Roman" w:hAnsi="Times New Roman" w:eastAsia="仿宋_GB2312" w:cs="Times New Roman"/>
          <w:color w:val="auto"/>
          <w:kern w:val="0"/>
          <w:sz w:val="32"/>
          <w:szCs w:val="32"/>
          <w:shd w:val="clear" w:color="auto" w:fill="FFFFFF"/>
        </w:rPr>
        <w:t>支出（类）</w:t>
      </w:r>
      <w:r>
        <w:rPr>
          <w:rFonts w:hint="eastAsia" w:ascii="Times New Roman" w:hAnsi="Times New Roman" w:eastAsia="仿宋_GB2312" w:cs="Times New Roman"/>
          <w:color w:val="auto"/>
          <w:kern w:val="0"/>
          <w:sz w:val="32"/>
          <w:szCs w:val="32"/>
          <w:shd w:val="clear" w:color="auto" w:fill="FFFFFF"/>
          <w:lang w:eastAsia="zh-CN"/>
        </w:rPr>
        <w:t>巩固脱贫攻坚成果衔接乡村振兴</w:t>
      </w:r>
      <w:r>
        <w:rPr>
          <w:rFonts w:hint="default" w:ascii="Times New Roman" w:hAnsi="Times New Roman" w:eastAsia="仿宋_GB2312" w:cs="Times New Roman"/>
          <w:color w:val="auto"/>
          <w:kern w:val="0"/>
          <w:sz w:val="32"/>
          <w:szCs w:val="32"/>
          <w:shd w:val="clear" w:color="auto" w:fill="FFFFFF"/>
        </w:rPr>
        <w:t>（款）</w:t>
      </w:r>
      <w:r>
        <w:rPr>
          <w:rFonts w:hint="eastAsia" w:ascii="Times New Roman" w:hAnsi="Times New Roman" w:eastAsia="仿宋_GB2312" w:cs="Times New Roman"/>
          <w:color w:val="auto"/>
          <w:kern w:val="0"/>
          <w:sz w:val="32"/>
          <w:szCs w:val="32"/>
          <w:shd w:val="clear" w:color="auto" w:fill="FFFFFF"/>
          <w:lang w:eastAsia="zh-CN"/>
        </w:rPr>
        <w:t>其他巩固脱贫攻坚成果衔接乡村振兴</w:t>
      </w:r>
      <w:r>
        <w:rPr>
          <w:rFonts w:hint="default" w:ascii="Times New Roman" w:hAnsi="Times New Roman" w:eastAsia="仿宋_GB2312" w:cs="Times New Roman"/>
          <w:color w:val="auto"/>
          <w:kern w:val="0"/>
          <w:sz w:val="32"/>
          <w:szCs w:val="32"/>
          <w:shd w:val="clear" w:color="auto" w:fill="FFFFFF"/>
        </w:rPr>
        <w:t>（项）</w:t>
      </w:r>
      <w:r>
        <w:rPr>
          <w:rFonts w:hint="eastAsia" w:ascii="Times New Roman" w:hAnsi="Times New Roman" w:eastAsia="仿宋_GB2312" w:cs="Times New Roman"/>
          <w:color w:val="auto"/>
          <w:kern w:val="0"/>
          <w:sz w:val="32"/>
          <w:szCs w:val="32"/>
          <w:shd w:val="clear" w:color="auto" w:fill="FFFFFF"/>
          <w:lang w:eastAsia="zh-CN"/>
        </w:rPr>
        <w:t>2025</w:t>
      </w:r>
      <w:r>
        <w:rPr>
          <w:rFonts w:hint="default" w:ascii="Times New Roman" w:hAnsi="Times New Roman" w:eastAsia="仿宋_GB2312" w:cs="Times New Roman"/>
          <w:color w:val="auto"/>
          <w:kern w:val="0"/>
          <w:sz w:val="32"/>
          <w:szCs w:val="32"/>
          <w:shd w:val="clear" w:color="auto" w:fill="FFFFFF"/>
        </w:rPr>
        <w:t>年预算数为</w:t>
      </w:r>
      <w:r>
        <w:rPr>
          <w:rFonts w:hint="eastAsia" w:ascii="Times New Roman" w:hAnsi="Times New Roman" w:eastAsia="仿宋_GB2312" w:cs="Times New Roman"/>
          <w:color w:val="auto"/>
          <w:kern w:val="0"/>
          <w:sz w:val="32"/>
          <w:szCs w:val="32"/>
          <w:shd w:val="clear" w:color="auto" w:fill="FFFFFF"/>
          <w:lang w:val="en-US" w:eastAsia="zh-CN"/>
        </w:rPr>
        <w:t>150</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增加</w:t>
      </w:r>
      <w:r>
        <w:rPr>
          <w:rFonts w:hint="eastAsia"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万元，主</w:t>
      </w:r>
      <w:r>
        <w:rPr>
          <w:rFonts w:hint="default" w:ascii="Times New Roman" w:hAnsi="Times New Roman" w:eastAsia="仿宋_GB2312" w:cs="Times New Roman"/>
          <w:color w:val="auto"/>
          <w:sz w:val="32"/>
          <w:szCs w:val="32"/>
          <w:highlight w:val="none"/>
        </w:rPr>
        <w:t>要是</w:t>
      </w:r>
      <w:r>
        <w:rPr>
          <w:rFonts w:hint="eastAsia" w:ascii="Times New Roman" w:hAnsi="Times New Roman" w:eastAsia="仿宋_GB2312" w:cs="Times New Roman"/>
          <w:color w:val="auto"/>
          <w:sz w:val="32"/>
          <w:szCs w:val="32"/>
          <w:highlight w:val="none"/>
          <w:lang w:val="en-US" w:eastAsia="zh-CN"/>
        </w:rPr>
        <w:t>去年无此项</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w:t>
      </w:r>
      <w:r>
        <w:rPr>
          <w:rFonts w:hint="default" w:ascii="Times New Roman" w:hAnsi="Times New Roman" w:eastAsia="仿宋_GB2312" w:cs="Times New Roman"/>
          <w:color w:val="auto"/>
          <w:kern w:val="0"/>
          <w:sz w:val="32"/>
          <w:szCs w:val="30"/>
        </w:rPr>
        <w:t>住房保障支出（类）住房改革支出（款）住房公积金（项）</w:t>
      </w:r>
      <w:r>
        <w:rPr>
          <w:rFonts w:hint="eastAsia" w:ascii="Times New Roman" w:hAnsi="Times New Roman" w:eastAsia="仿宋_GB2312" w:cs="Times New Roman"/>
          <w:color w:val="auto"/>
          <w:kern w:val="0"/>
          <w:sz w:val="32"/>
          <w:szCs w:val="32"/>
          <w:shd w:val="clear" w:color="auto" w:fill="FFFFFF"/>
          <w:lang w:eastAsia="zh-CN"/>
        </w:rPr>
        <w:t>2025</w:t>
      </w:r>
      <w:r>
        <w:rPr>
          <w:rFonts w:hint="default" w:ascii="Times New Roman" w:hAnsi="Times New Roman" w:eastAsia="仿宋_GB2312" w:cs="Times New Roman"/>
          <w:color w:val="auto"/>
          <w:kern w:val="0"/>
          <w:sz w:val="32"/>
          <w:szCs w:val="32"/>
          <w:shd w:val="clear" w:color="auto" w:fill="FFFFFF"/>
        </w:rPr>
        <w:t>年预算数为</w:t>
      </w:r>
      <w:r>
        <w:rPr>
          <w:rFonts w:hint="eastAsia" w:ascii="Times New Roman" w:hAnsi="Times New Roman" w:eastAsia="仿宋_GB2312" w:cs="Times New Roman"/>
          <w:color w:val="auto"/>
          <w:kern w:val="0"/>
          <w:sz w:val="32"/>
          <w:szCs w:val="32"/>
          <w:shd w:val="clear" w:color="auto" w:fill="FFFFFF"/>
          <w:lang w:val="en-US" w:eastAsia="zh-CN"/>
        </w:rPr>
        <w:t>25</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预算数增加</w:t>
      </w:r>
      <w:r>
        <w:rPr>
          <w:rFonts w:hint="eastAsia" w:ascii="Times New Roman" w:hAnsi="Times New Roman" w:eastAsia="仿宋_GB2312" w:cs="Times New Roman"/>
          <w:color w:val="auto"/>
          <w:sz w:val="32"/>
          <w:szCs w:val="32"/>
          <w:lang w:val="en-US" w:eastAsia="zh-CN"/>
        </w:rPr>
        <w:t>1.25</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eastAsia="zh-CN"/>
        </w:rPr>
        <w:t>人员公积金基数变动</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三、关于</w:t>
      </w:r>
      <w:r>
        <w:rPr>
          <w:rFonts w:hint="eastAsia" w:ascii="黑体" w:hAnsi="黑体" w:eastAsia="黑体" w:cs="黑体"/>
          <w:color w:val="auto"/>
          <w:sz w:val="32"/>
          <w:szCs w:val="32"/>
          <w:lang w:eastAsia="zh-CN"/>
        </w:rPr>
        <w:t>三亚市天涯区人力资源和社会保障局部门</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三亚市天涯区人力资源和社会保障局部门</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年一般公共预算基本支出为</w:t>
      </w:r>
      <w:r>
        <w:rPr>
          <w:rFonts w:hint="eastAsia" w:ascii="Times New Roman" w:hAnsi="Times New Roman" w:eastAsia="仿宋_GB2312" w:cs="Times New Roman"/>
          <w:color w:val="auto"/>
          <w:sz w:val="32"/>
          <w:szCs w:val="32"/>
          <w:lang w:val="en-US" w:eastAsia="zh-CN"/>
        </w:rPr>
        <w:t>516.54</w:t>
      </w:r>
      <w:r>
        <w:rPr>
          <w:rFonts w:hint="default" w:ascii="Times New Roman" w:hAnsi="Times New Roman" w:eastAsia="仿宋_GB2312" w:cs="Times New Roman"/>
          <w:color w:val="auto"/>
          <w:sz w:val="32"/>
          <w:szCs w:val="32"/>
        </w:rPr>
        <w:t>万元，其中：</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人员经费</w:t>
      </w:r>
      <w:r>
        <w:rPr>
          <w:rFonts w:hint="eastAsia" w:ascii="Times New Roman" w:hAnsi="Times New Roman" w:eastAsia="仿宋_GB2312" w:cs="Times New Roman"/>
          <w:color w:val="auto"/>
          <w:sz w:val="32"/>
          <w:szCs w:val="32"/>
          <w:lang w:val="en-US" w:eastAsia="zh-CN"/>
        </w:rPr>
        <w:t>499.31</w:t>
      </w:r>
      <w:r>
        <w:rPr>
          <w:rFonts w:hint="default" w:ascii="Times New Roman" w:hAnsi="Times New Roman" w:eastAsia="仿宋_GB2312" w:cs="Times New Roman"/>
          <w:color w:val="auto"/>
          <w:sz w:val="32"/>
          <w:szCs w:val="32"/>
        </w:rPr>
        <w:t>万元，主要包括：</w:t>
      </w:r>
      <w:r>
        <w:rPr>
          <w:rFonts w:hint="default" w:ascii="Times New Roman" w:hAnsi="Times New Roman" w:eastAsia="仿宋_GB2312" w:cs="Times New Roman"/>
          <w:color w:val="auto"/>
          <w:sz w:val="32"/>
          <w:szCs w:val="32"/>
          <w:shd w:val="clear" w:color="auto" w:fill="FFFFFF"/>
        </w:rPr>
        <w:t>基本工资、津贴补贴、奖金、机关事业单位基本养老保险缴费、</w:t>
      </w:r>
      <w:r>
        <w:rPr>
          <w:rFonts w:hint="default" w:ascii="Times New Roman" w:hAnsi="Times New Roman" w:eastAsia="仿宋_GB2312" w:cs="Times New Roman"/>
          <w:color w:val="auto"/>
          <w:sz w:val="32"/>
          <w:szCs w:val="32"/>
          <w:shd w:val="clear" w:color="auto" w:fill="FFFFFF"/>
          <w:lang w:eastAsia="zh-CN"/>
        </w:rPr>
        <w:t>职业年金缴费、</w:t>
      </w:r>
      <w:r>
        <w:rPr>
          <w:rFonts w:hint="default" w:ascii="Times New Roman" w:hAnsi="Times New Roman" w:eastAsia="仿宋_GB2312" w:cs="Times New Roman"/>
          <w:color w:val="auto"/>
          <w:sz w:val="32"/>
          <w:szCs w:val="32"/>
          <w:shd w:val="clear" w:color="auto" w:fill="FFFFFF"/>
        </w:rPr>
        <w:t>职工基本医疗保险缴费、公务员医疗补助缴费、其他社会保障缴费、住房公积金、医疗费</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其他工资福利支出、</w:t>
      </w:r>
      <w:r>
        <w:rPr>
          <w:rFonts w:hint="default" w:ascii="Times New Roman" w:hAnsi="Times New Roman" w:eastAsia="仿宋_GB2312" w:cs="Times New Roman"/>
          <w:color w:val="auto"/>
          <w:sz w:val="32"/>
          <w:szCs w:val="32"/>
          <w:shd w:val="clear" w:color="auto" w:fill="FFFFFF"/>
        </w:rPr>
        <w:t>邮电费、其他交通费用</w:t>
      </w:r>
      <w:r>
        <w:rPr>
          <w:rFonts w:hint="default" w:ascii="Times New Roman" w:hAnsi="Times New Roman" w:eastAsia="仿宋_GB2312" w:cs="Times New Roman"/>
          <w:color w:val="auto"/>
          <w:sz w:val="32"/>
          <w:szCs w:val="32"/>
          <w:shd w:val="clear" w:color="auto" w:fill="FFFFFF"/>
          <w:lang w:eastAsia="zh-CN"/>
        </w:rPr>
        <w:t>、生活补助</w:t>
      </w:r>
      <w:r>
        <w:rPr>
          <w:rFonts w:hint="eastAsia" w:ascii="Times New Roman" w:hAnsi="Times New Roman" w:eastAsia="仿宋_GB2312" w:cs="Times New Roman"/>
          <w:color w:val="auto"/>
          <w:sz w:val="32"/>
          <w:szCs w:val="32"/>
          <w:shd w:val="clear" w:color="auto" w:fill="FFFFFF"/>
          <w:lang w:eastAsia="zh-CN"/>
        </w:rPr>
        <w:t>、奖励金</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公用经费</w:t>
      </w:r>
      <w:r>
        <w:rPr>
          <w:rFonts w:hint="eastAsia" w:ascii="Times New Roman" w:hAnsi="Times New Roman" w:eastAsia="仿宋_GB2312" w:cs="Times New Roman"/>
          <w:color w:val="auto"/>
          <w:sz w:val="32"/>
          <w:szCs w:val="32"/>
          <w:lang w:val="en-US" w:eastAsia="zh-CN"/>
        </w:rPr>
        <w:t>17.23</w:t>
      </w:r>
      <w:r>
        <w:rPr>
          <w:rFonts w:hint="default" w:ascii="Times New Roman" w:hAnsi="Times New Roman" w:eastAsia="仿宋_GB2312" w:cs="Times New Roman"/>
          <w:color w:val="auto"/>
          <w:sz w:val="32"/>
          <w:szCs w:val="32"/>
        </w:rPr>
        <w:t>万元，主要包括：</w:t>
      </w:r>
      <w:r>
        <w:rPr>
          <w:rFonts w:hint="default" w:ascii="Times New Roman" w:hAnsi="Times New Roman" w:eastAsia="仿宋_GB2312" w:cs="Times New Roman"/>
          <w:color w:val="auto"/>
          <w:sz w:val="32"/>
          <w:szCs w:val="32"/>
          <w:shd w:val="clear" w:color="auto" w:fill="FFFFFF"/>
        </w:rPr>
        <w:t>其他</w:t>
      </w:r>
      <w:r>
        <w:rPr>
          <w:rFonts w:hint="eastAsia" w:ascii="Times New Roman" w:hAnsi="Times New Roman" w:eastAsia="仿宋_GB2312" w:cs="Times New Roman"/>
          <w:color w:val="auto"/>
          <w:sz w:val="32"/>
          <w:szCs w:val="32"/>
          <w:shd w:val="clear" w:color="auto" w:fill="FFFFFF"/>
          <w:lang w:eastAsia="zh-CN"/>
        </w:rPr>
        <w:t>工资福利支出</w:t>
      </w:r>
      <w:r>
        <w:rPr>
          <w:rFonts w:hint="default"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租赁费、</w:t>
      </w:r>
      <w:r>
        <w:rPr>
          <w:rFonts w:hint="default" w:ascii="Times New Roman" w:hAnsi="Times New Roman" w:eastAsia="仿宋_GB2312" w:cs="Times New Roman"/>
          <w:color w:val="auto"/>
          <w:sz w:val="32"/>
          <w:szCs w:val="32"/>
          <w:shd w:val="clear" w:color="auto" w:fill="FFFFFF"/>
        </w:rPr>
        <w:t>办公费、</w:t>
      </w:r>
      <w:r>
        <w:rPr>
          <w:rFonts w:hint="eastAsia" w:ascii="Times New Roman" w:hAnsi="Times New Roman" w:eastAsia="仿宋_GB2312" w:cs="Times New Roman"/>
          <w:color w:val="auto"/>
          <w:sz w:val="32"/>
          <w:szCs w:val="32"/>
          <w:shd w:val="clear" w:color="auto" w:fill="FFFFFF"/>
          <w:lang w:eastAsia="zh-CN"/>
        </w:rPr>
        <w:t>维修（护）费、</w:t>
      </w:r>
      <w:r>
        <w:rPr>
          <w:rFonts w:hint="default" w:ascii="Times New Roman" w:hAnsi="Times New Roman" w:eastAsia="仿宋_GB2312" w:cs="Times New Roman"/>
          <w:color w:val="auto"/>
          <w:sz w:val="32"/>
          <w:szCs w:val="32"/>
          <w:shd w:val="clear" w:color="auto" w:fill="FFFFFF"/>
        </w:rPr>
        <w:t>培训费、工会经费</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其他交通费用</w:t>
      </w:r>
      <w:r>
        <w:rPr>
          <w:rFonts w:hint="eastAsia" w:ascii="Times New Roman" w:hAnsi="Times New Roman" w:eastAsia="仿宋_GB2312" w:cs="Times New Roman"/>
          <w:color w:val="auto"/>
          <w:sz w:val="32"/>
          <w:szCs w:val="32"/>
          <w:shd w:val="clear" w:color="auto" w:fill="FFFFFF"/>
          <w:lang w:eastAsia="zh-CN"/>
        </w:rPr>
        <w:t>、其他商品和服务支出</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四、</w:t>
      </w:r>
      <w:r>
        <w:rPr>
          <w:rFonts w:hint="eastAsia" w:ascii="黑体" w:hAnsi="黑体" w:eastAsia="黑体" w:cs="黑体"/>
          <w:color w:val="auto"/>
          <w:sz w:val="32"/>
          <w:shd w:val="clear" w:color="auto" w:fill="FFFFFF"/>
          <w:lang w:eastAsia="zh-CN"/>
        </w:rPr>
        <w:t>三亚市天涯区人力资源和社会保障局部门</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hd w:val="clear" w:color="auto" w:fill="FFFFFF"/>
        </w:rPr>
        <w:t>年“三公”经费预算情况说明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三亚市天涯区人力资源和社会保障局部门</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年一般公共预算“三公”经费预算数为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hd w:val="clear" w:color="auto" w:fill="FFFFFF"/>
        </w:rPr>
      </w:pPr>
      <w:r>
        <w:rPr>
          <w:rFonts w:hint="default" w:ascii="Times New Roman" w:hAnsi="Times New Roman" w:eastAsia="仿宋_GB2312" w:cs="Times New Roman"/>
          <w:color w:val="auto"/>
          <w:sz w:val="32"/>
          <w:shd w:val="clear" w:color="auto" w:fill="FFFFFF"/>
        </w:rPr>
        <w:t>因公出国（境）经费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，与上年预算持平。公务用车购置及运行费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w:t>
      </w:r>
      <w:r>
        <w:rPr>
          <w:rFonts w:hint="default" w:ascii="Times New Roman" w:hAnsi="Times New Roman" w:eastAsia="仿宋_GB2312" w:cs="Times New Roman"/>
          <w:color w:val="auto"/>
          <w:sz w:val="32"/>
          <w:shd w:val="clear" w:color="auto" w:fill="FFFFFF"/>
        </w:rPr>
        <w:t>公务用车购置费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，公务用车运行</w:t>
      </w:r>
      <w:r>
        <w:rPr>
          <w:rFonts w:hint="default" w:ascii="Times New Roman" w:hAnsi="Times New Roman" w:eastAsia="仿宋_GB2312" w:cs="Times New Roman"/>
          <w:color w:val="auto"/>
          <w:sz w:val="32"/>
          <w:shd w:val="clear" w:color="auto" w:fill="FFFFFF"/>
          <w:lang w:eastAsia="zh-CN"/>
        </w:rPr>
        <w:t>维护</w:t>
      </w:r>
      <w:r>
        <w:rPr>
          <w:rFonts w:hint="default" w:ascii="Times New Roman" w:hAnsi="Times New Roman" w:eastAsia="仿宋_GB2312" w:cs="Times New Roman"/>
          <w:color w:val="auto"/>
          <w:sz w:val="32"/>
          <w:shd w:val="clear" w:color="auto" w:fill="FFFFFF"/>
        </w:rPr>
        <w:t>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，与上年预算持平。公务车保有量</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辆，计划购置</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hd w:val="clear" w:color="auto" w:fill="FFFFFF"/>
        </w:rPr>
        <w:t>；</w:t>
      </w:r>
      <w:r>
        <w:rPr>
          <w:rFonts w:hint="default" w:ascii="Times New Roman" w:hAnsi="Times New Roman" w:eastAsia="仿宋_GB2312" w:cs="Times New Roman"/>
          <w:color w:val="auto"/>
          <w:sz w:val="32"/>
          <w:szCs w:val="32"/>
        </w:rPr>
        <w:t>公务接待费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hd w:val="clear" w:color="auto" w:fill="FFFFFF"/>
        </w:rPr>
        <w:t>万元，与上年预算持平。</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三亚市天涯区人力资源和社会保障局部门</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年政府性基金预算“三公”经费预算数为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hd w:val="clear" w:color="auto" w:fill="FFFFFF"/>
        </w:rPr>
      </w:pPr>
      <w:r>
        <w:rPr>
          <w:rFonts w:hint="default" w:ascii="Times New Roman" w:hAnsi="Times New Roman" w:eastAsia="仿宋_GB2312" w:cs="Times New Roman"/>
          <w:color w:val="auto"/>
          <w:sz w:val="32"/>
          <w:shd w:val="clear" w:color="auto" w:fill="FFFFFF"/>
        </w:rPr>
        <w:t>因公出国（境）经费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，与上年预算持平。根据外事部门安排的</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hd w:val="clear" w:color="auto" w:fill="FFFFFF"/>
        </w:rPr>
        <w:t>年出国计划，拟安排出国（境）组</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hd w:val="clear" w:color="auto" w:fill="FFFFFF"/>
        </w:rPr>
        <w:t>次，出国（境）</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hd w:val="clear" w:color="auto" w:fill="FFFFFF"/>
        </w:rPr>
        <w:t>人。公务用车购置及运行费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w:t>
      </w:r>
      <w:r>
        <w:rPr>
          <w:rFonts w:hint="default" w:ascii="Times New Roman" w:hAnsi="Times New Roman" w:eastAsia="仿宋_GB2312" w:cs="Times New Roman"/>
          <w:color w:val="auto"/>
          <w:sz w:val="32"/>
          <w:shd w:val="clear" w:color="auto" w:fill="FFFFFF"/>
        </w:rPr>
        <w:t>公务用车购置费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，公务用车运行</w:t>
      </w:r>
      <w:r>
        <w:rPr>
          <w:rFonts w:hint="default" w:ascii="Times New Roman" w:hAnsi="Times New Roman" w:eastAsia="仿宋_GB2312" w:cs="Times New Roman"/>
          <w:color w:val="auto"/>
          <w:sz w:val="32"/>
          <w:shd w:val="clear" w:color="auto" w:fill="FFFFFF"/>
          <w:lang w:eastAsia="zh-CN"/>
        </w:rPr>
        <w:t>维护</w:t>
      </w:r>
      <w:r>
        <w:rPr>
          <w:rFonts w:hint="default" w:ascii="Times New Roman" w:hAnsi="Times New Roman" w:eastAsia="仿宋_GB2312" w:cs="Times New Roman"/>
          <w:color w:val="auto"/>
          <w:sz w:val="32"/>
          <w:shd w:val="clear" w:color="auto" w:fill="FFFFFF"/>
        </w:rPr>
        <w:t>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lang w:eastAsia="zh-CN"/>
        </w:rPr>
        <w:t>，</w:t>
      </w:r>
      <w:r>
        <w:rPr>
          <w:rFonts w:hint="default" w:ascii="Times New Roman" w:hAnsi="Times New Roman" w:eastAsia="仿宋_GB2312" w:cs="Times New Roman"/>
          <w:color w:val="auto"/>
          <w:sz w:val="32"/>
          <w:shd w:val="clear" w:color="auto" w:fill="FFFFFF"/>
        </w:rPr>
        <w:t>与上年预算持平；公务车保有量</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辆，计划购置</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hd w:val="clear" w:color="auto" w:fill="FFFFFF"/>
        </w:rPr>
        <w:t>。</w:t>
      </w:r>
      <w:r>
        <w:rPr>
          <w:rFonts w:hint="default" w:ascii="Times New Roman" w:hAnsi="Times New Roman" w:eastAsia="仿宋_GB2312" w:cs="Times New Roman"/>
          <w:color w:val="auto"/>
          <w:sz w:val="32"/>
          <w:szCs w:val="32"/>
        </w:rPr>
        <w:t>公务接待费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hd w:val="clear" w:color="auto" w:fill="FFFFFF"/>
        </w:rPr>
        <w:t>万元，与上年预算持平。</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五、关于</w:t>
      </w:r>
      <w:r>
        <w:rPr>
          <w:rFonts w:hint="eastAsia" w:ascii="黑体" w:hAnsi="黑体" w:eastAsia="黑体" w:cs="黑体"/>
          <w:color w:val="auto"/>
          <w:sz w:val="32"/>
          <w:shd w:val="clear" w:color="auto" w:fill="FFFFFF"/>
          <w:lang w:eastAsia="zh-CN"/>
        </w:rPr>
        <w:t>三亚市天涯区人力资源和社会保障局部门</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hd w:val="clear" w:color="auto" w:fill="FFFFFF"/>
        </w:rPr>
        <w:t>年政府性基金预算当年拨款情况说明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（一）政府性基金预算当年规模变化情况</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三亚市天涯区人力资源和社会保障局部门</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年政府性基金预算当年拨款</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23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无结转此项资金</w:t>
      </w:r>
      <w:r>
        <w:rPr>
          <w:rFonts w:hint="eastAsia" w:ascii="仿宋_GB2312" w:hAnsi="黑体" w:eastAsia="仿宋_GB2312"/>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（二）政府性基金预算当年拨款结构情况</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三亚市天涯区人力资源和社会保障局部门</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政府性基金预算</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（三）政府性基金预算当年拨款具体使用情况</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三亚市天涯区人力资源和社会保障局部门</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政府性基金预算</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六、关于</w:t>
      </w:r>
      <w:r>
        <w:rPr>
          <w:rFonts w:hint="eastAsia" w:ascii="黑体" w:hAnsi="黑体" w:eastAsia="黑体" w:cs="黑体"/>
          <w:color w:val="auto"/>
          <w:sz w:val="32"/>
          <w:shd w:val="clear" w:color="auto" w:fill="FFFFFF"/>
          <w:lang w:eastAsia="zh-CN"/>
        </w:rPr>
        <w:t>三亚市天涯区人力资源和社会保障局部门</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hd w:val="clear" w:color="auto" w:fill="FFFFFF"/>
        </w:rPr>
        <w:t>年收支预算情况的总体说明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按照综合预算原则，</w:t>
      </w:r>
      <w:r>
        <w:rPr>
          <w:rFonts w:hint="default" w:ascii="Times New Roman" w:hAnsi="Times New Roman" w:eastAsia="仿宋_GB2312" w:cs="Times New Roman"/>
          <w:color w:val="auto"/>
          <w:sz w:val="32"/>
          <w:szCs w:val="32"/>
          <w:lang w:eastAsia="zh-CN"/>
        </w:rPr>
        <w:t>三亚市天涯区人力资源和社会保障局</w:t>
      </w:r>
      <w:r>
        <w:rPr>
          <w:rFonts w:hint="default" w:ascii="Times New Roman" w:hAnsi="Times New Roman" w:eastAsia="仿宋_GB2312" w:cs="Times New Roman"/>
          <w:color w:val="auto"/>
          <w:sz w:val="32"/>
          <w:szCs w:val="32"/>
        </w:rPr>
        <w:t>所有收入和支出均纳入部门预算管理。收入包括：一般公共预算收入、</w:t>
      </w:r>
      <w:r>
        <w:rPr>
          <w:rFonts w:hint="default" w:ascii="Times New Roman" w:hAnsi="Times New Roman" w:eastAsia="仿宋_GB2312" w:cs="Times New Roman"/>
          <w:color w:val="auto"/>
          <w:sz w:val="32"/>
          <w:szCs w:val="32"/>
          <w:lang w:eastAsia="zh-CN"/>
        </w:rPr>
        <w:t>上年结转</w:t>
      </w:r>
      <w:r>
        <w:rPr>
          <w:rFonts w:hint="default" w:ascii="Times New Roman" w:hAnsi="Times New Roman" w:eastAsia="仿宋_GB2312" w:cs="Times New Roman"/>
          <w:color w:val="auto"/>
          <w:sz w:val="32"/>
          <w:szCs w:val="32"/>
        </w:rPr>
        <w:t>；支出包括：社会保障和就业支出</w:t>
      </w:r>
      <w:r>
        <w:rPr>
          <w:rFonts w:hint="default" w:ascii="Times New Roman" w:hAnsi="Times New Roman" w:eastAsia="仿宋_GB2312" w:cs="Times New Roman"/>
          <w:color w:val="auto"/>
          <w:sz w:val="32"/>
          <w:szCs w:val="32"/>
          <w:lang w:eastAsia="zh-CN"/>
        </w:rPr>
        <w:t>、卫生健康支出、</w:t>
      </w:r>
      <w:r>
        <w:rPr>
          <w:rFonts w:hint="eastAsia" w:ascii="Times New Roman" w:hAnsi="Times New Roman" w:eastAsia="仿宋_GB2312" w:cs="Times New Roman"/>
          <w:color w:val="auto"/>
          <w:sz w:val="32"/>
          <w:szCs w:val="32"/>
          <w:lang w:eastAsia="zh-CN"/>
        </w:rPr>
        <w:t>农林水</w:t>
      </w:r>
      <w:r>
        <w:rPr>
          <w:rFonts w:hint="default" w:ascii="Times New Roman" w:hAnsi="Times New Roman" w:eastAsia="仿宋_GB2312" w:cs="Times New Roman"/>
          <w:color w:val="auto"/>
          <w:sz w:val="32"/>
          <w:szCs w:val="32"/>
          <w:lang w:eastAsia="zh-CN"/>
        </w:rPr>
        <w:t>支出、住房保障支出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年收支总预算</w:t>
      </w:r>
      <w:r>
        <w:rPr>
          <w:rFonts w:hint="eastAsia" w:ascii="Times New Roman" w:hAnsi="Times New Roman" w:eastAsia="仿宋_GB2312" w:cs="Times New Roman"/>
          <w:color w:val="auto"/>
          <w:sz w:val="32"/>
          <w:szCs w:val="32"/>
          <w:lang w:val="en-US" w:eastAsia="zh-CN"/>
        </w:rPr>
        <w:t>1683.29</w:t>
      </w:r>
      <w:r>
        <w:rPr>
          <w:rFonts w:hint="default" w:ascii="Times New Roman" w:hAnsi="Times New Roman" w:eastAsia="仿宋_GB2312" w:cs="Times New Roman"/>
          <w:color w:val="auto"/>
          <w:sz w:val="32"/>
          <w:szCs w:val="32"/>
        </w:rPr>
        <w:t>万元。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七、关于</w:t>
      </w:r>
      <w:r>
        <w:rPr>
          <w:rFonts w:hint="eastAsia" w:ascii="黑体" w:hAnsi="黑体" w:eastAsia="黑体" w:cs="黑体"/>
          <w:color w:val="auto"/>
          <w:sz w:val="32"/>
          <w:shd w:val="clear" w:color="auto" w:fill="FFFFFF"/>
          <w:lang w:eastAsia="zh-CN"/>
        </w:rPr>
        <w:t>三亚市天涯区人力资源和社会保障局部门</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hd w:val="clear" w:color="auto" w:fill="FFFFFF"/>
        </w:rPr>
        <w:t>年收入预算情况说明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三亚市天涯区人力资源和社会保障局部门</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年收入预算</w:t>
      </w:r>
      <w:r>
        <w:rPr>
          <w:rFonts w:hint="eastAsia" w:ascii="Times New Roman" w:hAnsi="Times New Roman" w:eastAsia="仿宋_GB2312" w:cs="Times New Roman"/>
          <w:color w:val="auto"/>
          <w:sz w:val="32"/>
          <w:szCs w:val="32"/>
          <w:lang w:val="en-US" w:eastAsia="zh-CN"/>
        </w:rPr>
        <w:t>1683.29</w:t>
      </w:r>
      <w:r>
        <w:rPr>
          <w:rFonts w:hint="default" w:ascii="Times New Roman" w:hAnsi="Times New Roman" w:eastAsia="仿宋_GB2312" w:cs="Times New Roman"/>
          <w:color w:val="auto"/>
          <w:sz w:val="32"/>
          <w:szCs w:val="32"/>
        </w:rPr>
        <w:t>万元，其中：上年结转</w:t>
      </w:r>
      <w:r>
        <w:rPr>
          <w:rFonts w:hint="eastAsia" w:ascii="Times New Roman" w:hAnsi="Times New Roman" w:eastAsia="仿宋_GB2312" w:cs="Times New Roman"/>
          <w:color w:val="auto"/>
          <w:sz w:val="32"/>
          <w:szCs w:val="32"/>
          <w:lang w:val="en-US" w:eastAsia="zh-CN"/>
        </w:rPr>
        <w:t>96.46</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73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一般公共预算拨款收入</w:t>
      </w:r>
      <w:r>
        <w:rPr>
          <w:rFonts w:hint="eastAsia" w:ascii="Times New Roman" w:hAnsi="Times New Roman" w:eastAsia="仿宋_GB2312" w:cs="Times New Roman"/>
          <w:color w:val="auto"/>
          <w:sz w:val="32"/>
          <w:szCs w:val="32"/>
          <w:lang w:val="en-US" w:eastAsia="zh-CN"/>
        </w:rPr>
        <w:t>1586.83</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94.</w:t>
      </w:r>
      <w:r>
        <w:rPr>
          <w:rFonts w:hint="eastAsia"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%。比上年预算数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5.25</w:t>
      </w:r>
      <w:r>
        <w:rPr>
          <w:rFonts w:hint="default" w:ascii="Times New Roman" w:hAnsi="Times New Roman" w:eastAsia="仿宋_GB2312" w:cs="Times New Roman"/>
          <w:color w:val="auto"/>
          <w:sz w:val="32"/>
          <w:szCs w:val="32"/>
        </w:rPr>
        <w:t>万元，主要</w:t>
      </w:r>
      <w:r>
        <w:rPr>
          <w:rFonts w:hint="eastAsia" w:ascii="Times New Roman" w:hAnsi="Times New Roman" w:eastAsia="仿宋_GB2312" w:cs="Times New Roman"/>
          <w:color w:val="auto"/>
          <w:sz w:val="32"/>
          <w:szCs w:val="32"/>
          <w:lang w:eastAsia="zh-CN"/>
        </w:rPr>
        <w:t>是</w:t>
      </w:r>
      <w:bookmarkStart w:id="0" w:name="_GoBack"/>
      <w:bookmarkEnd w:id="0"/>
      <w:r>
        <w:rPr>
          <w:rFonts w:hint="eastAsia" w:ascii="Times New Roman" w:hAnsi="Times New Roman" w:eastAsia="仿宋_GB2312" w:cs="Times New Roman"/>
          <w:color w:val="auto"/>
          <w:sz w:val="32"/>
          <w:szCs w:val="32"/>
          <w:lang w:val="en-US" w:eastAsia="zh-CN"/>
        </w:rPr>
        <w:t>2025年无结转政府性基金</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八、关于</w:t>
      </w:r>
      <w:r>
        <w:rPr>
          <w:rFonts w:hint="eastAsia" w:ascii="黑体" w:hAnsi="黑体" w:eastAsia="黑体" w:cs="黑体"/>
          <w:color w:val="auto"/>
          <w:sz w:val="32"/>
          <w:shd w:val="clear" w:color="auto" w:fill="FFFFFF"/>
          <w:lang w:eastAsia="zh-CN"/>
        </w:rPr>
        <w:t>三亚市天涯区人力资源和社会保障局部门</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hd w:val="clear" w:color="auto" w:fill="FFFFFF"/>
        </w:rPr>
        <w:t>年支出预算情况说明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三亚市天涯区人力资源和社会保障局部门</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年支出预算</w:t>
      </w:r>
      <w:r>
        <w:rPr>
          <w:rFonts w:hint="eastAsia" w:ascii="Times New Roman" w:hAnsi="Times New Roman" w:eastAsia="仿宋_GB2312" w:cs="Times New Roman"/>
          <w:color w:val="auto"/>
          <w:sz w:val="32"/>
          <w:szCs w:val="32"/>
          <w:lang w:val="en-US" w:eastAsia="zh-CN"/>
        </w:rPr>
        <w:t>1683.29</w:t>
      </w:r>
      <w:r>
        <w:rPr>
          <w:rFonts w:hint="default"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lang w:val="en-US" w:eastAsia="zh-CN"/>
        </w:rPr>
        <w:t>516.54</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30.69</w:t>
      </w:r>
      <w:r>
        <w:rPr>
          <w:rFonts w:hint="default" w:ascii="Times New Roman" w:hAnsi="Times New Roman" w:eastAsia="仿宋_GB2312" w:cs="Times New Roman"/>
          <w:color w:val="auto"/>
          <w:sz w:val="32"/>
          <w:szCs w:val="32"/>
        </w:rPr>
        <w:t>%；项目支出</w:t>
      </w:r>
      <w:r>
        <w:rPr>
          <w:rFonts w:hint="eastAsia" w:ascii="Times New Roman" w:hAnsi="Times New Roman" w:eastAsia="仿宋_GB2312" w:cs="Times New Roman"/>
          <w:color w:val="auto"/>
          <w:sz w:val="32"/>
          <w:szCs w:val="32"/>
          <w:lang w:val="en-US" w:eastAsia="zh-CN"/>
        </w:rPr>
        <w:t>1166.75</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69.31</w:t>
      </w:r>
      <w:r>
        <w:rPr>
          <w:rFonts w:hint="default" w:ascii="Times New Roman" w:hAnsi="Times New Roman" w:eastAsia="仿宋_GB2312" w:cs="Times New Roman"/>
          <w:color w:val="auto"/>
          <w:sz w:val="32"/>
          <w:szCs w:val="32"/>
        </w:rPr>
        <w:t>%。比上年预算数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5.25</w:t>
      </w:r>
      <w:r>
        <w:rPr>
          <w:rFonts w:hint="default" w:ascii="Times New Roman" w:hAnsi="Times New Roman" w:eastAsia="仿宋_GB2312" w:cs="Times New Roman"/>
          <w:color w:val="auto"/>
          <w:sz w:val="32"/>
          <w:szCs w:val="32"/>
        </w:rPr>
        <w:t>万元，主要</w:t>
      </w:r>
      <w:r>
        <w:rPr>
          <w:rFonts w:hint="eastAsia" w:ascii="Times New Roman" w:hAnsi="Times New Roman" w:eastAsia="仿宋_GB2312" w:cs="Times New Roman"/>
          <w:color w:val="auto"/>
          <w:sz w:val="32"/>
          <w:szCs w:val="32"/>
          <w:lang w:eastAsia="zh-CN"/>
        </w:rPr>
        <w:t>是</w:t>
      </w:r>
      <w:r>
        <w:rPr>
          <w:rFonts w:hint="eastAsia" w:ascii="Times New Roman" w:hAnsi="Times New Roman" w:eastAsia="仿宋_GB2312" w:cs="Times New Roman"/>
          <w:color w:val="auto"/>
          <w:sz w:val="32"/>
          <w:szCs w:val="32"/>
          <w:lang w:val="en-US" w:eastAsia="zh-CN"/>
        </w:rPr>
        <w:t>2025年无结转政府性基金</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（一）机关运行经费</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年三亚市天涯区人力资源和社会保障局</w:t>
      </w:r>
      <w:r>
        <w:rPr>
          <w:rFonts w:hint="default"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的机关运行经费预</w:t>
      </w:r>
      <w:r>
        <w:rPr>
          <w:rFonts w:hint="default" w:ascii="Times New Roman" w:hAnsi="Times New Roman" w:eastAsia="仿宋_GB2312" w:cs="Times New Roman"/>
          <w:color w:val="auto"/>
          <w:sz w:val="32"/>
          <w:szCs w:val="32"/>
          <w:highlight w:val="none"/>
        </w:rPr>
        <w:t>算</w:t>
      </w:r>
      <w:r>
        <w:rPr>
          <w:rFonts w:hint="eastAsia" w:ascii="Times New Roman" w:hAnsi="Times New Roman" w:eastAsia="仿宋_GB2312" w:cs="Times New Roman"/>
          <w:color w:val="auto"/>
          <w:sz w:val="32"/>
          <w:szCs w:val="32"/>
          <w:highlight w:val="none"/>
          <w:lang w:val="en-US" w:eastAsia="zh-CN"/>
        </w:rPr>
        <w:t>17.08</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rPr>
        <w:t>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（二）政府采购情况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年三亚市天涯区人力资源和社会保障局部门</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万元，其中：政府采购货物预算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万元，政府采购工程预算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万元，政府采购服务预算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（三）国有资产占有使用情况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年12月31日，三亚市天涯区人力资源和社会保障局本级及下属各预算单位共有车辆</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辆，其中，领导干部用车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辆，机要通信应急用车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辆、一般执法执勤用车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辆、特种专业技术用车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辆、其他用车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辆。单位价值100万元以上设备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（四）绩效目标设置情况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年三亚市天涯区人力资源和社会保障局</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个项目实行绩效目标管理，涉及一般公共预算</w:t>
      </w:r>
      <w:r>
        <w:rPr>
          <w:rFonts w:hint="eastAsia" w:ascii="Times New Roman" w:hAnsi="Times New Roman" w:eastAsia="仿宋_GB2312" w:cs="Times New Roman"/>
          <w:color w:val="auto"/>
          <w:sz w:val="32"/>
          <w:szCs w:val="32"/>
          <w:lang w:val="en-US" w:eastAsia="zh-CN"/>
        </w:rPr>
        <w:t>1586.82</w:t>
      </w:r>
      <w:r>
        <w:rPr>
          <w:rFonts w:hint="default" w:ascii="Times New Roman" w:hAnsi="Times New Roman" w:eastAsia="仿宋_GB2312" w:cs="Times New Roman"/>
          <w:color w:val="auto"/>
          <w:sz w:val="32"/>
          <w:szCs w:val="32"/>
        </w:rPr>
        <w:t>万元、政府性基金</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color w:val="auto"/>
          <w:sz w:val="32"/>
          <w:szCs w:val="32"/>
        </w:rPr>
      </w:pPr>
      <w:r>
        <w:rPr>
          <w:rFonts w:hint="eastAsia" w:ascii="黑体" w:hAnsi="黑体" w:eastAsia="黑体" w:cs="黑体"/>
          <w:b w:val="0"/>
          <w:bCs/>
          <w:color w:val="auto"/>
          <w:sz w:val="32"/>
          <w:szCs w:val="32"/>
        </w:rPr>
        <w:t>第四部分  名词解释</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bCs/>
          <w:color w:val="auto"/>
          <w:kern w:val="0"/>
          <w:sz w:val="32"/>
          <w:szCs w:val="32"/>
          <w:lang w:val="zh-CN"/>
        </w:rPr>
      </w:pP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default" w:ascii="Times New Roman" w:hAnsi="Times New Roman" w:eastAsia="仿宋_GB2312" w:cs="Times New Roman"/>
          <w:color w:val="auto"/>
          <w:kern w:val="0"/>
          <w:sz w:val="32"/>
          <w:szCs w:val="30"/>
          <w:lang w:eastAsia="zh-CN"/>
        </w:rPr>
        <w:t>个人农业生产补贴、代缴社会保险费、</w:t>
      </w:r>
      <w:r>
        <w:rPr>
          <w:rFonts w:hint="default" w:ascii="Times New Roman" w:hAnsi="Times New Roman" w:eastAsia="仿宋_GB2312" w:cs="Times New Roman"/>
          <w:color w:val="auto"/>
          <w:kern w:val="0"/>
          <w:sz w:val="32"/>
          <w:szCs w:val="30"/>
        </w:rPr>
        <w:t>其他等。</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九、商品和服务支出：反映单位购买商品和服务的支出，包括办公费、</w:t>
      </w:r>
      <w:r>
        <w:rPr>
          <w:rFonts w:hint="default" w:ascii="Times New Roman" w:hAnsi="Times New Roman" w:eastAsia="仿宋_GB2312" w:cs="Times New Roman"/>
          <w:color w:val="auto"/>
          <w:kern w:val="0"/>
          <w:sz w:val="32"/>
          <w:szCs w:val="30"/>
          <w:lang w:eastAsia="zh-CN"/>
        </w:rPr>
        <w:t>印刷费、咨询费、手续费、</w:t>
      </w:r>
      <w:r>
        <w:rPr>
          <w:rFonts w:hint="default" w:ascii="Times New Roman" w:hAnsi="Times New Roman" w:eastAsia="仿宋_GB2312" w:cs="Times New Roman"/>
          <w:color w:val="auto"/>
          <w:kern w:val="0"/>
          <w:sz w:val="32"/>
          <w:szCs w:val="30"/>
        </w:rPr>
        <w:t>水费、电费、邮电费、</w:t>
      </w:r>
      <w:r>
        <w:rPr>
          <w:rFonts w:hint="default" w:ascii="Times New Roman" w:hAnsi="Times New Roman" w:eastAsia="仿宋_GB2312" w:cs="Times New Roman"/>
          <w:color w:val="auto"/>
          <w:kern w:val="0"/>
          <w:sz w:val="32"/>
          <w:szCs w:val="30"/>
          <w:lang w:eastAsia="zh-CN"/>
        </w:rPr>
        <w:t>取暖费、物业管理费、</w:t>
      </w:r>
      <w:r>
        <w:rPr>
          <w:rFonts w:hint="default" w:ascii="Times New Roman" w:hAnsi="Times New Roman" w:eastAsia="仿宋_GB2312" w:cs="Times New Roman"/>
          <w:color w:val="auto"/>
          <w:kern w:val="0"/>
          <w:sz w:val="32"/>
          <w:szCs w:val="30"/>
        </w:rPr>
        <w:t>差旅费</w:t>
      </w:r>
      <w:r>
        <w:rPr>
          <w:rFonts w:hint="default" w:ascii="Times New Roman" w:hAnsi="Times New Roman" w:eastAsia="仿宋_GB2312" w:cs="Times New Roman"/>
          <w:color w:val="auto"/>
          <w:kern w:val="0"/>
          <w:sz w:val="32"/>
          <w:szCs w:val="30"/>
          <w:lang w:eastAsia="zh-CN"/>
        </w:rPr>
        <w:t>、</w:t>
      </w:r>
      <w:r>
        <w:rPr>
          <w:rFonts w:hint="default" w:ascii="Times New Roman" w:hAnsi="Times New Roman" w:eastAsia="仿宋_GB2312" w:cs="Times New Roman"/>
          <w:color w:val="auto"/>
          <w:kern w:val="0"/>
          <w:sz w:val="32"/>
          <w:szCs w:val="30"/>
        </w:rPr>
        <w:t>因公出国（境）费用</w:t>
      </w:r>
      <w:r>
        <w:rPr>
          <w:rFonts w:hint="default" w:ascii="Times New Roman" w:hAnsi="Times New Roman" w:eastAsia="仿宋_GB2312" w:cs="Times New Roman"/>
          <w:color w:val="auto"/>
          <w:kern w:val="0"/>
          <w:sz w:val="32"/>
          <w:szCs w:val="30"/>
          <w:lang w:eastAsia="zh-CN"/>
        </w:rPr>
        <w:t>、</w:t>
      </w:r>
      <w:r>
        <w:rPr>
          <w:rFonts w:hint="default" w:ascii="Times New Roman" w:hAnsi="Times New Roman" w:eastAsia="仿宋_GB2312" w:cs="Times New Roman"/>
          <w:color w:val="auto"/>
          <w:kern w:val="0"/>
          <w:sz w:val="32"/>
          <w:szCs w:val="30"/>
        </w:rPr>
        <w:t>维修（护）费、</w:t>
      </w:r>
      <w:r>
        <w:rPr>
          <w:rFonts w:hint="default" w:ascii="Times New Roman" w:hAnsi="Times New Roman" w:eastAsia="仿宋_GB2312" w:cs="Times New Roman"/>
          <w:color w:val="auto"/>
          <w:kern w:val="0"/>
          <w:sz w:val="32"/>
          <w:szCs w:val="30"/>
          <w:lang w:eastAsia="zh-CN"/>
        </w:rPr>
        <w:t>租赁费、</w:t>
      </w:r>
      <w:r>
        <w:rPr>
          <w:rFonts w:hint="default" w:ascii="Times New Roman" w:hAnsi="Times New Roman" w:eastAsia="仿宋_GB2312" w:cs="Times New Roman"/>
          <w:color w:val="auto"/>
          <w:kern w:val="0"/>
          <w:sz w:val="32"/>
          <w:szCs w:val="30"/>
        </w:rPr>
        <w:t>会议费、培训费、公务接待费、</w:t>
      </w:r>
      <w:r>
        <w:rPr>
          <w:rFonts w:hint="default" w:ascii="Times New Roman" w:hAnsi="Times New Roman" w:eastAsia="仿宋_GB2312" w:cs="Times New Roman"/>
          <w:color w:val="auto"/>
          <w:kern w:val="0"/>
          <w:sz w:val="32"/>
          <w:szCs w:val="30"/>
          <w:lang w:eastAsia="zh-CN"/>
        </w:rPr>
        <w:t>专用材料费、被装购置费、专用燃料费、劳务费、委托业务费</w:t>
      </w:r>
      <w:r>
        <w:rPr>
          <w:rFonts w:hint="default" w:ascii="Times New Roman" w:hAnsi="Times New Roman" w:eastAsia="仿宋_GB2312" w:cs="Times New Roman"/>
          <w:color w:val="auto"/>
          <w:kern w:val="0"/>
          <w:sz w:val="32"/>
          <w:szCs w:val="30"/>
        </w:rPr>
        <w:t>、工会经费</w:t>
      </w:r>
      <w:r>
        <w:rPr>
          <w:rFonts w:hint="default" w:ascii="Times New Roman" w:hAnsi="Times New Roman" w:eastAsia="仿宋_GB2312" w:cs="Times New Roman"/>
          <w:color w:val="auto"/>
          <w:kern w:val="0"/>
          <w:sz w:val="32"/>
          <w:szCs w:val="30"/>
          <w:lang w:eastAsia="zh-CN"/>
        </w:rPr>
        <w:t>、</w:t>
      </w:r>
      <w:r>
        <w:rPr>
          <w:rFonts w:hint="default" w:ascii="Times New Roman" w:hAnsi="Times New Roman" w:eastAsia="仿宋_GB2312" w:cs="Times New Roman"/>
          <w:color w:val="auto"/>
          <w:kern w:val="0"/>
          <w:sz w:val="32"/>
          <w:szCs w:val="30"/>
        </w:rPr>
        <w:t>福利费、公务用车运行维护费、</w:t>
      </w:r>
      <w:r>
        <w:rPr>
          <w:rFonts w:hint="default" w:ascii="Times New Roman" w:hAnsi="Times New Roman" w:eastAsia="仿宋_GB2312" w:cs="Times New Roman"/>
          <w:color w:val="auto"/>
          <w:kern w:val="0"/>
          <w:sz w:val="32"/>
          <w:szCs w:val="30"/>
          <w:lang w:eastAsia="zh-CN"/>
        </w:rPr>
        <w:t>其他交通费用、税金及附加费用、</w:t>
      </w:r>
      <w:r>
        <w:rPr>
          <w:rFonts w:hint="default" w:ascii="Times New Roman" w:hAnsi="Times New Roman" w:eastAsia="仿宋_GB2312" w:cs="Times New Roman"/>
          <w:color w:val="auto"/>
          <w:kern w:val="0"/>
          <w:sz w:val="32"/>
          <w:szCs w:val="30"/>
        </w:rPr>
        <w:t>其他</w:t>
      </w:r>
      <w:r>
        <w:rPr>
          <w:rFonts w:hint="default" w:ascii="Times New Roman" w:hAnsi="Times New Roman" w:eastAsia="仿宋_GB2312" w:cs="Times New Roman"/>
          <w:color w:val="auto"/>
          <w:kern w:val="0"/>
          <w:sz w:val="32"/>
          <w:szCs w:val="30"/>
          <w:lang w:eastAsia="zh-CN"/>
        </w:rPr>
        <w:t>商品和服务支出</w:t>
      </w:r>
      <w:r>
        <w:rPr>
          <w:rFonts w:hint="default" w:ascii="Times New Roman" w:hAnsi="Times New Roman" w:eastAsia="仿宋_GB2312" w:cs="Times New Roman"/>
          <w:color w:val="auto"/>
          <w:kern w:val="0"/>
          <w:sz w:val="32"/>
          <w:szCs w:val="30"/>
        </w:rPr>
        <w:t>等。</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default" w:ascii="Times New Roman" w:hAnsi="Times New Roman" w:eastAsia="仿宋_GB2312" w:cs="Times New Roman"/>
          <w:color w:val="auto"/>
          <w:kern w:val="0"/>
          <w:sz w:val="32"/>
          <w:szCs w:val="30"/>
          <w:lang w:eastAsia="zh-CN"/>
        </w:rPr>
        <w:t>、牌照费</w:t>
      </w:r>
      <w:r>
        <w:rPr>
          <w:rFonts w:hint="default" w:ascii="Times New Roman" w:hAnsi="Times New Roman" w:eastAsia="仿宋_GB2312" w:cs="Times New Roman"/>
          <w:color w:val="auto"/>
          <w:kern w:val="0"/>
          <w:sz w:val="32"/>
          <w:szCs w:val="30"/>
        </w:rPr>
        <w:t>）及燃料费、维修费、过路过桥费、保险费、安全奖励费用等支出；公务接待费指单位按规定开支的各类公务接待（含外宾接待）</w:t>
      </w:r>
      <w:r>
        <w:rPr>
          <w:rFonts w:hint="default" w:ascii="Times New Roman" w:hAnsi="Times New Roman" w:eastAsia="仿宋_GB2312" w:cs="Times New Roman"/>
          <w:color w:val="auto"/>
          <w:kern w:val="0"/>
          <w:sz w:val="32"/>
          <w:szCs w:val="30"/>
          <w:lang w:eastAsia="zh-CN"/>
        </w:rPr>
        <w:t>费用等支出</w:t>
      </w:r>
      <w:r>
        <w:rPr>
          <w:rFonts w:hint="default" w:ascii="Times New Roman" w:hAnsi="Times New Roman" w:eastAsia="仿宋_GB2312" w:cs="Times New Roman"/>
          <w:color w:val="auto"/>
          <w:kern w:val="0"/>
          <w:sz w:val="32"/>
          <w:szCs w:val="30"/>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default" w:ascii="Times New Roman" w:hAnsi="Times New Roman" w:eastAsia="仿宋_GB2312" w:cs="Times New Roman"/>
          <w:color w:val="auto"/>
          <w:kern w:val="0"/>
          <w:sz w:val="32"/>
          <w:szCs w:val="30"/>
        </w:rPr>
      </w:pPr>
    </w:p>
    <w:p>
      <w:pPr>
        <w:jc w:val="left"/>
        <w:rPr>
          <w:rFonts w:hint="default" w:ascii="Times New Roman" w:hAnsi="Times New Roman" w:eastAsia="仿宋_GB2312" w:cs="Times New Roman"/>
          <w:color w:val="auto"/>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229A2"/>
    <w:multiLevelType w:val="singleLevel"/>
    <w:tmpl w:val="FD2229A2"/>
    <w:lvl w:ilvl="0" w:tentative="0">
      <w:start w:val="11"/>
      <w:numFmt w:val="chineseCounting"/>
      <w:suff w:val="nothing"/>
      <w:lvlText w:val="（%1）"/>
      <w:lvlJc w:val="left"/>
      <w:rPr>
        <w:rFonts w:hint="eastAsia"/>
      </w:rPr>
    </w:lvl>
  </w:abstractNum>
  <w:abstractNum w:abstractNumId="1">
    <w:nsid w:val="1644E88F"/>
    <w:multiLevelType w:val="singleLevel"/>
    <w:tmpl w:val="1644E88F"/>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001D1"/>
    <w:rsid w:val="109E70D8"/>
    <w:rsid w:val="153C6BA1"/>
    <w:rsid w:val="180559B1"/>
    <w:rsid w:val="19D5DA33"/>
    <w:rsid w:val="1C642BFD"/>
    <w:rsid w:val="1D525B86"/>
    <w:rsid w:val="1FBF8E30"/>
    <w:rsid w:val="2197022A"/>
    <w:rsid w:val="21E22D8A"/>
    <w:rsid w:val="234A1F30"/>
    <w:rsid w:val="273F0995"/>
    <w:rsid w:val="2AF06339"/>
    <w:rsid w:val="2B6E61F8"/>
    <w:rsid w:val="2BDF0DC0"/>
    <w:rsid w:val="2FF7110D"/>
    <w:rsid w:val="2FFFCED3"/>
    <w:rsid w:val="305E7003"/>
    <w:rsid w:val="341C18E5"/>
    <w:rsid w:val="38CC0375"/>
    <w:rsid w:val="3A3A0558"/>
    <w:rsid w:val="3B840120"/>
    <w:rsid w:val="3BF442C5"/>
    <w:rsid w:val="3F7FB4B5"/>
    <w:rsid w:val="3FAD4D11"/>
    <w:rsid w:val="416A683B"/>
    <w:rsid w:val="41E80829"/>
    <w:rsid w:val="420109D2"/>
    <w:rsid w:val="4291331C"/>
    <w:rsid w:val="446B05C0"/>
    <w:rsid w:val="459F0121"/>
    <w:rsid w:val="47436101"/>
    <w:rsid w:val="4824065F"/>
    <w:rsid w:val="49092228"/>
    <w:rsid w:val="4DBB1898"/>
    <w:rsid w:val="4FB80849"/>
    <w:rsid w:val="4FE9510A"/>
    <w:rsid w:val="514205FE"/>
    <w:rsid w:val="51CA2026"/>
    <w:rsid w:val="54962CF8"/>
    <w:rsid w:val="57E90F86"/>
    <w:rsid w:val="5A9C3714"/>
    <w:rsid w:val="5DB7E539"/>
    <w:rsid w:val="5FA24737"/>
    <w:rsid w:val="639147B6"/>
    <w:rsid w:val="66DACB0B"/>
    <w:rsid w:val="68BE0AD4"/>
    <w:rsid w:val="697BF56A"/>
    <w:rsid w:val="69995FC4"/>
    <w:rsid w:val="6B6CE30F"/>
    <w:rsid w:val="6C7F1319"/>
    <w:rsid w:val="6DDF74AC"/>
    <w:rsid w:val="6E1A37CE"/>
    <w:rsid w:val="6FAF0D8D"/>
    <w:rsid w:val="6FCFCADC"/>
    <w:rsid w:val="6FFA4FE6"/>
    <w:rsid w:val="70642EA5"/>
    <w:rsid w:val="70AD6B15"/>
    <w:rsid w:val="7183510C"/>
    <w:rsid w:val="73CF6DC4"/>
    <w:rsid w:val="75FB0B04"/>
    <w:rsid w:val="79F7B683"/>
    <w:rsid w:val="7AF75115"/>
    <w:rsid w:val="7D73BCCE"/>
    <w:rsid w:val="7DE79FA0"/>
    <w:rsid w:val="7DEB5F14"/>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2025-02-07T03:06:17Z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