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right"/>
        <w:textAlignment w:val="auto"/>
        <w:rPr>
          <w:rFonts w:hint="eastAsia" w:ascii="Times New Roman" w:hAnsi="Times New Roman" w:eastAsia="仿宋_GB2312" w:cs="Times New Roman"/>
          <w:b w:val="0"/>
          <w:i w:val="0"/>
          <w:caps w:val="0"/>
          <w:color w:val="333333"/>
          <w:spacing w:val="0"/>
          <w:kern w:val="0"/>
          <w:sz w:val="32"/>
          <w:szCs w:val="32"/>
          <w:lang w:val="en-US" w:eastAsia="zh-CN" w:bidi="ar"/>
        </w:rPr>
      </w:pPr>
      <w:r>
        <w:rPr>
          <w:rFonts w:hint="eastAsia" w:ascii="Times New Roman" w:hAnsi="Times New Roman" w:eastAsia="仿宋_GB2312" w:cs="Times New Roman"/>
          <w:b w:val="0"/>
          <w:i w:val="0"/>
          <w:caps w:val="0"/>
          <w:color w:val="333333"/>
          <w:spacing w:val="0"/>
          <w:kern w:val="0"/>
          <w:sz w:val="32"/>
          <w:szCs w:val="32"/>
          <w:lang w:val="en-US" w:eastAsia="zh-CN" w:bidi="ar"/>
        </w:rPr>
        <w:t>天府规</w:t>
      </w:r>
      <w:r>
        <w:rPr>
          <w:rFonts w:hint="eastAsia" w:ascii="仿宋_GB2312" w:hAnsi="仿宋_GB2312" w:eastAsia="仿宋_GB2312" w:cs="仿宋_GB2312"/>
          <w:b w:val="0"/>
          <w:i w:val="0"/>
          <w:caps w:val="0"/>
          <w:color w:val="333333"/>
          <w:spacing w:val="0"/>
          <w:kern w:val="0"/>
          <w:sz w:val="32"/>
          <w:szCs w:val="32"/>
          <w:lang w:val="en-US" w:eastAsia="zh-CN" w:bidi="ar"/>
        </w:rPr>
        <w:t>〔2026〕  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方正小标宋简体" w:hAnsi="方正小标宋简体" w:eastAsia="方正小标宋简体" w:cs="方正小标宋简体"/>
          <w:b w:val="0"/>
          <w:bCs/>
          <w:i w:val="0"/>
          <w:caps w:val="0"/>
          <w:color w:val="auto"/>
          <w:spacing w:val="0"/>
          <w:sz w:val="44"/>
          <w:szCs w:val="44"/>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方正小标宋简体" w:hAnsi="方正小标宋简体" w:eastAsia="方正小标宋简体" w:cs="方正小标宋简体"/>
          <w:b w:val="0"/>
          <w:bCs/>
          <w:i w:val="0"/>
          <w:caps w:val="0"/>
          <w:color w:val="auto"/>
          <w:spacing w:val="0"/>
          <w:sz w:val="44"/>
          <w:szCs w:val="44"/>
          <w:lang w:val="en-US" w:eastAsia="zh-CN"/>
        </w:rPr>
      </w:pPr>
      <w:r>
        <w:rPr>
          <w:rFonts w:hint="eastAsia" w:ascii="方正小标宋简体" w:hAnsi="方正小标宋简体" w:eastAsia="方正小标宋简体" w:cs="方正小标宋简体"/>
          <w:b w:val="0"/>
          <w:bCs/>
          <w:i w:val="0"/>
          <w:caps w:val="0"/>
          <w:color w:val="auto"/>
          <w:spacing w:val="0"/>
          <w:sz w:val="44"/>
          <w:szCs w:val="44"/>
          <w:lang w:val="en-US" w:eastAsia="zh-CN"/>
        </w:rPr>
        <w:t>三亚市天涯区</w:t>
      </w:r>
      <w:r>
        <w:rPr>
          <w:rFonts w:hint="eastAsia" w:ascii="方正小标宋简体" w:hAnsi="方正小标宋简体" w:eastAsia="方正小标宋简体" w:cs="方正小标宋简体"/>
          <w:b w:val="0"/>
          <w:bCs/>
          <w:i w:val="0"/>
          <w:caps w:val="0"/>
          <w:color w:val="auto"/>
          <w:spacing w:val="0"/>
          <w:sz w:val="44"/>
          <w:szCs w:val="44"/>
        </w:rPr>
        <w:t>人民政府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方正小标宋简体" w:hAnsi="方正小标宋简体" w:eastAsia="方正小标宋简体" w:cs="方正小标宋简体"/>
          <w:b w:val="0"/>
          <w:bCs/>
          <w:i w:val="0"/>
          <w:caps w:val="0"/>
          <w:color w:val="auto"/>
          <w:spacing w:val="0"/>
          <w:sz w:val="44"/>
          <w:szCs w:val="44"/>
          <w:lang w:eastAsia="zh-CN"/>
        </w:rPr>
      </w:pPr>
      <w:r>
        <w:rPr>
          <w:rFonts w:hint="eastAsia" w:ascii="方正小标宋简体" w:hAnsi="方正小标宋简体" w:eastAsia="方正小标宋简体" w:cs="方正小标宋简体"/>
          <w:b w:val="0"/>
          <w:bCs/>
          <w:i w:val="0"/>
          <w:caps w:val="0"/>
          <w:color w:val="auto"/>
          <w:spacing w:val="0"/>
          <w:sz w:val="44"/>
          <w:szCs w:val="44"/>
        </w:rPr>
        <w:t>关于废止部分行政规范性文件的决定</w:t>
      </w:r>
      <w:r>
        <w:rPr>
          <w:rFonts w:hint="eastAsia" w:ascii="方正小标宋简体" w:hAnsi="方正小标宋简体" w:eastAsia="方正小标宋简体" w:cs="方正小标宋简体"/>
          <w:b w:val="0"/>
          <w:bCs/>
          <w:i w:val="0"/>
          <w:caps w:val="0"/>
          <w:color w:val="auto"/>
          <w:spacing w:val="0"/>
          <w:sz w:val="44"/>
          <w:szCs w:val="44"/>
          <w:lang w:eastAsia="zh-CN"/>
        </w:rPr>
        <w:t>（代拟稿</w:t>
      </w:r>
      <w:bookmarkStart w:id="0" w:name="_GoBack"/>
      <w:bookmarkEnd w:id="0"/>
      <w:r>
        <w:rPr>
          <w:rFonts w:hint="eastAsia" w:ascii="方正小标宋简体" w:hAnsi="方正小标宋简体" w:eastAsia="方正小标宋简体" w:cs="方正小标宋简体"/>
          <w:b w:val="0"/>
          <w:bCs/>
          <w:i w:val="0"/>
          <w:caps w:val="0"/>
          <w:color w:val="auto"/>
          <w:spacing w:val="0"/>
          <w:sz w:val="44"/>
          <w:szCs w:val="44"/>
          <w:lang w:eastAsia="zh-CN"/>
        </w:rPr>
        <w:t>）</w:t>
      </w:r>
    </w:p>
    <w:p>
      <w:pPr>
        <w:keepNext w:val="0"/>
        <w:keepLines w:val="0"/>
        <w:pageBreakBefore w:val="0"/>
        <w:kinsoku/>
        <w:wordWrap/>
        <w:overflowPunct/>
        <w:topLinePunct w:val="0"/>
        <w:autoSpaceDE/>
        <w:autoSpaceDN/>
        <w:bidi w:val="0"/>
        <w:adjustRightInd/>
        <w:snapToGrid/>
        <w:spacing w:line="540" w:lineRule="exact"/>
        <w:jc w:val="left"/>
        <w:textAlignment w:val="auto"/>
        <w:rPr>
          <w:rFonts w:hint="eastAsia"/>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left"/>
        <w:textAlignment w:val="auto"/>
        <w:rPr>
          <w:rFonts w:hint="eastAsia" w:ascii="Times New Roman" w:hAnsi="Times New Roman" w:eastAsia="仿宋_GB2312" w:cs="Times New Roman"/>
          <w:i w:val="0"/>
          <w:caps w:val="0"/>
          <w:color w:val="333333"/>
          <w:spacing w:val="0"/>
          <w:sz w:val="32"/>
          <w:szCs w:val="32"/>
          <w:lang w:eastAsia="zh-CN"/>
        </w:rPr>
      </w:pPr>
      <w:r>
        <w:rPr>
          <w:rFonts w:hint="eastAsia" w:ascii="Times New Roman" w:hAnsi="Times New Roman" w:eastAsia="仿宋_GB2312" w:cs="Times New Roman"/>
          <w:i w:val="0"/>
          <w:caps w:val="0"/>
          <w:color w:val="333333"/>
          <w:spacing w:val="0"/>
          <w:sz w:val="32"/>
          <w:szCs w:val="32"/>
          <w:lang w:eastAsia="zh-CN"/>
        </w:rPr>
        <w:t>区政府直属各单位：</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default" w:ascii="Times New Roman" w:hAnsi="Times New Roman" w:eastAsia="仿宋_GB2312" w:cs="Times New Roman"/>
          <w:i w:val="0"/>
          <w:caps w:val="0"/>
          <w:color w:val="333333"/>
          <w:spacing w:val="0"/>
          <w:sz w:val="32"/>
          <w:szCs w:val="32"/>
        </w:rPr>
      </w:pPr>
      <w:r>
        <w:rPr>
          <w:rFonts w:hint="default" w:ascii="Times New Roman" w:hAnsi="Times New Roman" w:eastAsia="仿宋_GB2312" w:cs="Times New Roman"/>
          <w:i w:val="0"/>
          <w:caps w:val="0"/>
          <w:color w:val="333333"/>
          <w:spacing w:val="0"/>
          <w:sz w:val="32"/>
          <w:szCs w:val="32"/>
        </w:rPr>
        <w:t>为</w:t>
      </w:r>
      <w:r>
        <w:rPr>
          <w:rFonts w:hint="eastAsia" w:ascii="Times New Roman" w:hAnsi="Times New Roman" w:eastAsia="仿宋_GB2312" w:cs="Times New Roman"/>
          <w:i w:val="0"/>
          <w:caps w:val="0"/>
          <w:color w:val="333333"/>
          <w:spacing w:val="0"/>
          <w:sz w:val="32"/>
          <w:szCs w:val="32"/>
          <w:lang w:val="en-US" w:eastAsia="zh-CN"/>
        </w:rPr>
        <w:t>了</w:t>
      </w:r>
      <w:r>
        <w:rPr>
          <w:rFonts w:hint="default" w:ascii="Times New Roman" w:hAnsi="Times New Roman" w:eastAsia="仿宋_GB2312" w:cs="Times New Roman"/>
          <w:i w:val="0"/>
          <w:caps w:val="0"/>
          <w:color w:val="333333"/>
          <w:spacing w:val="0"/>
          <w:sz w:val="32"/>
          <w:szCs w:val="32"/>
        </w:rPr>
        <w:t>加强行政规范性文件监督管理，及时清除改革和发展的制度性障碍，优化营商环境，促进法治政府建设，</w:t>
      </w:r>
      <w:r>
        <w:rPr>
          <w:rFonts w:hint="eastAsia" w:ascii="Times New Roman" w:hAnsi="Times New Roman" w:eastAsia="仿宋_GB2312" w:cs="Times New Roman"/>
          <w:i w:val="0"/>
          <w:caps w:val="0"/>
          <w:color w:val="333333"/>
          <w:spacing w:val="0"/>
          <w:sz w:val="32"/>
          <w:szCs w:val="32"/>
          <w:lang w:val="en-US" w:eastAsia="zh-CN"/>
        </w:rPr>
        <w:t>根据</w:t>
      </w:r>
      <w:r>
        <w:rPr>
          <w:rFonts w:hint="default" w:ascii="Times New Roman" w:hAnsi="Times New Roman" w:eastAsia="仿宋_GB2312" w:cs="Times New Roman"/>
          <w:i w:val="0"/>
          <w:caps w:val="0"/>
          <w:color w:val="333333"/>
          <w:spacing w:val="0"/>
          <w:sz w:val="32"/>
          <w:szCs w:val="32"/>
        </w:rPr>
        <w:t>《</w:t>
      </w:r>
      <w:r>
        <w:rPr>
          <w:rFonts w:hint="eastAsia" w:ascii="Times New Roman" w:hAnsi="Times New Roman" w:eastAsia="仿宋_GB2312" w:cs="Times New Roman"/>
          <w:i w:val="0"/>
          <w:caps w:val="0"/>
          <w:color w:val="333333"/>
          <w:spacing w:val="0"/>
          <w:sz w:val="32"/>
          <w:szCs w:val="32"/>
          <w:lang w:val="en-US" w:eastAsia="zh-CN"/>
        </w:rPr>
        <w:t>海南省行政规范性文件制定与备案规定</w:t>
      </w:r>
      <w:r>
        <w:rPr>
          <w:rFonts w:hint="default" w:ascii="Times New Roman" w:hAnsi="Times New Roman" w:eastAsia="仿宋_GB2312" w:cs="Times New Roman"/>
          <w:i w:val="0"/>
          <w:caps w:val="0"/>
          <w:color w:val="333333"/>
          <w:spacing w:val="0"/>
          <w:sz w:val="32"/>
          <w:szCs w:val="32"/>
        </w:rPr>
        <w:t>》</w:t>
      </w:r>
      <w:r>
        <w:rPr>
          <w:rFonts w:hint="eastAsia" w:ascii="Times New Roman" w:hAnsi="Times New Roman" w:eastAsia="仿宋_GB2312" w:cs="Times New Roman"/>
          <w:i w:val="0"/>
          <w:caps w:val="0"/>
          <w:color w:val="333333"/>
          <w:spacing w:val="0"/>
          <w:sz w:val="32"/>
          <w:szCs w:val="32"/>
          <w:lang w:eastAsia="zh-CN"/>
        </w:rPr>
        <w:t>《三亚市规章与行政规范性文件管理办法》</w:t>
      </w:r>
      <w:r>
        <w:rPr>
          <w:rFonts w:hint="default" w:ascii="Times New Roman" w:hAnsi="Times New Roman" w:eastAsia="仿宋_GB2312" w:cs="Times New Roman"/>
          <w:i w:val="0"/>
          <w:caps w:val="0"/>
          <w:color w:val="333333"/>
          <w:spacing w:val="0"/>
          <w:sz w:val="32"/>
          <w:szCs w:val="32"/>
        </w:rPr>
        <w:t>等规定，</w:t>
      </w:r>
      <w:r>
        <w:rPr>
          <w:rFonts w:hint="eastAsia" w:ascii="Times New Roman" w:hAnsi="Times New Roman" w:eastAsia="仿宋_GB2312" w:cs="Times New Roman"/>
          <w:i w:val="0"/>
          <w:caps w:val="0"/>
          <w:color w:val="333333"/>
          <w:spacing w:val="0"/>
          <w:sz w:val="32"/>
          <w:szCs w:val="32"/>
          <w:lang w:val="en-US" w:eastAsia="zh-CN"/>
        </w:rPr>
        <w:t>区政府</w:t>
      </w:r>
      <w:r>
        <w:rPr>
          <w:rFonts w:hint="default" w:ascii="Times New Roman" w:hAnsi="Times New Roman" w:eastAsia="仿宋_GB2312" w:cs="Times New Roman"/>
          <w:i w:val="0"/>
          <w:caps w:val="0"/>
          <w:color w:val="333333"/>
          <w:spacing w:val="0"/>
          <w:sz w:val="32"/>
          <w:szCs w:val="32"/>
        </w:rPr>
        <w:t>对</w:t>
      </w:r>
      <w:r>
        <w:rPr>
          <w:rFonts w:hint="eastAsia" w:ascii="Times New Roman" w:hAnsi="Times New Roman" w:eastAsia="仿宋_GB2312" w:cs="Times New Roman"/>
          <w:i w:val="0"/>
          <w:caps w:val="0"/>
          <w:color w:val="333333"/>
          <w:spacing w:val="0"/>
          <w:sz w:val="32"/>
          <w:szCs w:val="32"/>
          <w:lang w:val="en-US" w:eastAsia="zh-CN"/>
        </w:rPr>
        <w:t>以区政府、区政府办名义制定</w:t>
      </w:r>
      <w:r>
        <w:rPr>
          <w:rFonts w:hint="default" w:ascii="Times New Roman" w:hAnsi="Times New Roman" w:eastAsia="仿宋_GB2312" w:cs="Times New Roman"/>
          <w:i w:val="0"/>
          <w:caps w:val="0"/>
          <w:color w:val="333333"/>
          <w:spacing w:val="0"/>
          <w:sz w:val="32"/>
          <w:szCs w:val="32"/>
        </w:rPr>
        <w:t>的</w:t>
      </w:r>
      <w:r>
        <w:rPr>
          <w:rFonts w:hint="eastAsia" w:ascii="Times New Roman" w:hAnsi="Times New Roman" w:eastAsia="仿宋_GB2312" w:cs="Times New Roman"/>
          <w:i w:val="0"/>
          <w:caps w:val="0"/>
          <w:color w:val="333333"/>
          <w:spacing w:val="0"/>
          <w:sz w:val="32"/>
          <w:szCs w:val="32"/>
          <w:lang w:eastAsia="zh-CN"/>
        </w:rPr>
        <w:t>，</w:t>
      </w:r>
      <w:r>
        <w:rPr>
          <w:rFonts w:hint="default" w:ascii="Times New Roman" w:hAnsi="Times New Roman" w:eastAsia="仿宋_GB2312" w:cs="Times New Roman"/>
          <w:i w:val="0"/>
          <w:caps w:val="0"/>
          <w:color w:val="333333"/>
          <w:spacing w:val="0"/>
          <w:sz w:val="32"/>
          <w:szCs w:val="32"/>
        </w:rPr>
        <w:t>现行有效的行政规范性文件进行了集中清理。</w:t>
      </w:r>
      <w:r>
        <w:rPr>
          <w:rFonts w:hint="eastAsia" w:ascii="Times New Roman" w:hAnsi="Times New Roman" w:eastAsia="仿宋_GB2312" w:cs="Times New Roman"/>
          <w:i w:val="0"/>
          <w:caps w:val="0"/>
          <w:color w:val="333333"/>
          <w:spacing w:val="0"/>
          <w:sz w:val="32"/>
          <w:szCs w:val="32"/>
          <w:lang w:eastAsia="zh-CN"/>
        </w:rPr>
        <w:t>经</w:t>
      </w:r>
      <w:r>
        <w:rPr>
          <w:rFonts w:hint="eastAsia" w:ascii="Times New Roman" w:hAnsi="Times New Roman" w:eastAsia="仿宋_GB2312" w:cs="Times New Roman"/>
          <w:i w:val="0"/>
          <w:caps w:val="0"/>
          <w:color w:val="333333"/>
          <w:spacing w:val="0"/>
          <w:sz w:val="32"/>
          <w:szCs w:val="32"/>
          <w:lang w:val="en-US" w:eastAsia="zh-CN"/>
        </w:rPr>
        <w:t>2026年  月  日</w:t>
      </w:r>
      <w:r>
        <w:rPr>
          <w:rFonts w:hint="eastAsia" w:ascii="Times New Roman" w:hAnsi="Times New Roman" w:eastAsia="仿宋_GB2312" w:cs="Times New Roman"/>
          <w:i w:val="0"/>
          <w:caps w:val="0"/>
          <w:color w:val="333333"/>
          <w:spacing w:val="0"/>
          <w:sz w:val="32"/>
          <w:szCs w:val="32"/>
          <w:lang w:eastAsia="zh-CN"/>
        </w:rPr>
        <w:t>区政府三届第</w:t>
      </w:r>
      <w:r>
        <w:rPr>
          <w:rFonts w:hint="eastAsia" w:ascii="Times New Roman" w:hAnsi="Times New Roman" w:eastAsia="仿宋_GB2312" w:cs="Times New Roman"/>
          <w:i w:val="0"/>
          <w:caps w:val="0"/>
          <w:color w:val="333333"/>
          <w:spacing w:val="0"/>
          <w:sz w:val="32"/>
          <w:szCs w:val="32"/>
          <w:lang w:val="en-US" w:eastAsia="zh-CN"/>
        </w:rPr>
        <w:t xml:space="preserve">  次常务会议审议通过，</w:t>
      </w:r>
      <w:r>
        <w:rPr>
          <w:rFonts w:hint="eastAsia" w:ascii="Times New Roman" w:hAnsi="Times New Roman" w:eastAsia="仿宋_GB2312" w:cs="Times New Roman"/>
          <w:i w:val="0"/>
          <w:caps w:val="0"/>
          <w:color w:val="333333"/>
          <w:spacing w:val="0"/>
          <w:sz w:val="32"/>
          <w:szCs w:val="32"/>
          <w:lang w:eastAsia="zh-CN"/>
        </w:rPr>
        <w:t>决定：</w:t>
      </w:r>
      <w:r>
        <w:rPr>
          <w:rFonts w:hint="eastAsia" w:ascii="Times New Roman" w:hAnsi="Times New Roman" w:eastAsia="仿宋_GB2312" w:cs="Times New Roman"/>
          <w:b w:val="0"/>
          <w:bCs w:val="0"/>
          <w:i w:val="0"/>
          <w:caps w:val="0"/>
          <w:color w:val="auto"/>
          <w:spacing w:val="0"/>
          <w:kern w:val="0"/>
          <w:sz w:val="32"/>
          <w:szCs w:val="32"/>
          <w:shd w:val="clear" w:fill="FFFFFF"/>
          <w:lang w:val="en-US" w:eastAsia="zh-CN" w:bidi="ar"/>
        </w:rPr>
        <w:t>对不再适应经济社会发展需要</w:t>
      </w:r>
      <w:r>
        <w:rPr>
          <w:rFonts w:hint="default" w:ascii="Times New Roman" w:hAnsi="Times New Roman" w:eastAsia="仿宋_GB2312" w:cs="Times New Roman"/>
          <w:i w:val="0"/>
          <w:caps w:val="0"/>
          <w:color w:val="333333"/>
          <w:spacing w:val="0"/>
          <w:sz w:val="32"/>
          <w:szCs w:val="32"/>
        </w:rPr>
        <w:t>的</w:t>
      </w:r>
      <w:r>
        <w:rPr>
          <w:rFonts w:hint="eastAsia" w:ascii="Times New Roman" w:hAnsi="Times New Roman" w:eastAsia="仿宋_GB2312" w:cs="Times New Roman"/>
          <w:i w:val="0"/>
          <w:caps w:val="0"/>
          <w:color w:val="333333"/>
          <w:spacing w:val="0"/>
          <w:sz w:val="32"/>
          <w:szCs w:val="32"/>
          <w:lang w:eastAsia="zh-CN"/>
        </w:rPr>
        <w:t>《三亚市天涯区人民政府关于天涯区西岛渡船乘坐的管理规定》（天府〔2016〕25号）、《三亚市天涯区人民政府关于印发三亚市天涯区推进项目建设红黄绿亮牌督办机制（试行）的通知》（天府〔2020〕237号）等</w:t>
      </w:r>
      <w:r>
        <w:rPr>
          <w:rFonts w:hint="eastAsia" w:ascii="Times New Roman" w:hAnsi="Times New Roman" w:eastAsia="仿宋_GB2312" w:cs="Times New Roman"/>
          <w:i w:val="0"/>
          <w:caps w:val="0"/>
          <w:color w:val="333333"/>
          <w:spacing w:val="0"/>
          <w:sz w:val="32"/>
          <w:szCs w:val="32"/>
          <w:lang w:val="en-US" w:eastAsia="zh-CN"/>
        </w:rPr>
        <w:t>2</w:t>
      </w:r>
      <w:r>
        <w:rPr>
          <w:rFonts w:hint="default" w:ascii="Times New Roman" w:hAnsi="Times New Roman" w:eastAsia="仿宋_GB2312" w:cs="Times New Roman"/>
          <w:i w:val="0"/>
          <w:caps w:val="0"/>
          <w:color w:val="333333"/>
          <w:spacing w:val="0"/>
          <w:sz w:val="32"/>
          <w:szCs w:val="32"/>
        </w:rPr>
        <w:t>件行政规范性文件予以废止。</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default" w:ascii="Times New Roman" w:hAnsi="Times New Roman" w:eastAsia="仿宋_GB2312" w:cs="Times New Roman"/>
          <w:i w:val="0"/>
          <w:caps w:val="0"/>
          <w:color w:val="333333"/>
          <w:spacing w:val="0"/>
          <w:sz w:val="32"/>
          <w:szCs w:val="32"/>
          <w:lang w:val="en-US" w:eastAsia="zh-CN"/>
        </w:rPr>
      </w:pPr>
      <w:r>
        <w:rPr>
          <w:rFonts w:hint="eastAsia" w:ascii="Times New Roman" w:hAnsi="Times New Roman" w:eastAsia="仿宋_GB2312" w:cs="Times New Roman"/>
          <w:i w:val="0"/>
          <w:caps w:val="0"/>
          <w:color w:val="333333"/>
          <w:spacing w:val="0"/>
          <w:sz w:val="32"/>
          <w:szCs w:val="32"/>
          <w:lang w:eastAsia="zh-CN"/>
        </w:rPr>
        <w:t>本决定自</w:t>
      </w:r>
      <w:r>
        <w:rPr>
          <w:rFonts w:hint="eastAsia" w:ascii="Times New Roman" w:hAnsi="Times New Roman" w:eastAsia="仿宋_GB2312" w:cs="Times New Roman"/>
          <w:i w:val="0"/>
          <w:caps w:val="0"/>
          <w:color w:val="333333"/>
          <w:spacing w:val="0"/>
          <w:sz w:val="32"/>
          <w:szCs w:val="32"/>
          <w:lang w:val="en-US" w:eastAsia="zh-CN"/>
        </w:rPr>
        <w:t>2026年  月  日起施行。</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Times New Roman" w:hAnsi="Times New Roman" w:eastAsia="仿宋_GB2312" w:cs="Times New Roman"/>
          <w:i w:val="0"/>
          <w:caps w:val="0"/>
          <w:color w:val="333333"/>
          <w:spacing w:val="0"/>
          <w:sz w:val="32"/>
          <w:szCs w:val="32"/>
          <w:lang w:val="en-US" w:eastAsia="zh-CN"/>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left"/>
        <w:textAlignment w:val="auto"/>
        <w:rPr>
          <w:rFonts w:hint="eastAsia" w:ascii="Times New Roman" w:hAnsi="Times New Roman" w:eastAsia="仿宋_GB2312" w:cs="Times New Roman"/>
          <w:i w:val="0"/>
          <w:caps w:val="0"/>
          <w:color w:val="333333"/>
          <w:spacing w:val="0"/>
          <w:sz w:val="32"/>
          <w:szCs w:val="32"/>
          <w:lang w:val="en-US" w:eastAsia="zh-CN"/>
        </w:rPr>
      </w:pPr>
      <w:r>
        <w:rPr>
          <w:rFonts w:hint="eastAsia" w:ascii="Times New Roman" w:hAnsi="Times New Roman" w:eastAsia="仿宋_GB2312" w:cs="Times New Roman"/>
          <w:i w:val="0"/>
          <w:caps w:val="0"/>
          <w:color w:val="333333"/>
          <w:spacing w:val="0"/>
          <w:sz w:val="32"/>
          <w:szCs w:val="32"/>
          <w:lang w:val="en-US" w:eastAsia="zh-CN"/>
        </w:rPr>
        <w:t xml:space="preserve">  附件：三亚市</w:t>
      </w:r>
      <w:r>
        <w:rPr>
          <w:rFonts w:hint="default" w:ascii="Times New Roman" w:hAnsi="Times New Roman" w:eastAsia="仿宋_GB2312" w:cs="Times New Roman"/>
          <w:i w:val="0"/>
          <w:caps w:val="0"/>
          <w:color w:val="333333"/>
          <w:spacing w:val="0"/>
          <w:sz w:val="32"/>
          <w:szCs w:val="32"/>
        </w:rPr>
        <w:t>天涯区人民政府</w:t>
      </w:r>
      <w:r>
        <w:rPr>
          <w:rFonts w:hint="eastAsia" w:ascii="Times New Roman" w:hAnsi="Times New Roman" w:eastAsia="仿宋_GB2312" w:cs="Times New Roman"/>
          <w:i w:val="0"/>
          <w:caps w:val="0"/>
          <w:color w:val="333333"/>
          <w:spacing w:val="0"/>
          <w:sz w:val="32"/>
          <w:szCs w:val="32"/>
          <w:lang w:eastAsia="zh-CN"/>
        </w:rPr>
        <w:t>决定废止的行政</w:t>
      </w:r>
      <w:r>
        <w:rPr>
          <w:rFonts w:hint="default" w:ascii="Times New Roman" w:hAnsi="Times New Roman" w:eastAsia="仿宋_GB2312" w:cs="Times New Roman"/>
          <w:i w:val="0"/>
          <w:caps w:val="0"/>
          <w:color w:val="333333"/>
          <w:spacing w:val="0"/>
          <w:sz w:val="32"/>
          <w:szCs w:val="32"/>
        </w:rPr>
        <w:t>规范性文件</w:t>
      </w:r>
      <w:r>
        <w:rPr>
          <w:rFonts w:hint="eastAsia" w:ascii="Times New Roman" w:hAnsi="Times New Roman" w:eastAsia="仿宋_GB2312" w:cs="Times New Roman"/>
          <w:i w:val="0"/>
          <w:caps w:val="0"/>
          <w:color w:val="333333"/>
          <w:spacing w:val="0"/>
          <w:sz w:val="32"/>
          <w:szCs w:val="32"/>
          <w:lang w:eastAsia="zh-CN"/>
        </w:rPr>
        <w:t>目录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left"/>
        <w:textAlignment w:val="auto"/>
        <w:rPr>
          <w:rFonts w:hint="eastAsia" w:ascii="Times New Roman" w:hAnsi="Times New Roman" w:eastAsia="仿宋_GB2312" w:cs="Times New Roman"/>
          <w:i w:val="0"/>
          <w:caps w:val="0"/>
          <w:color w:val="333333"/>
          <w:spacing w:val="0"/>
          <w:sz w:val="32"/>
          <w:szCs w:val="32"/>
          <w:lang w:val="en-US" w:eastAsia="zh-CN"/>
        </w:rPr>
      </w:pPr>
      <w:r>
        <w:rPr>
          <w:rFonts w:hint="eastAsia" w:ascii="Times New Roman" w:hAnsi="Times New Roman" w:eastAsia="仿宋_GB2312" w:cs="Times New Roman"/>
          <w:i w:val="0"/>
          <w:caps w:val="0"/>
          <w:color w:val="333333"/>
          <w:spacing w:val="0"/>
          <w:sz w:val="32"/>
          <w:szCs w:val="32"/>
          <w:lang w:val="en-US" w:eastAsia="zh-CN"/>
        </w:rPr>
        <w:t xml:space="preserve">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4480" w:firstLineChars="1400"/>
        <w:jc w:val="lef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i w:val="0"/>
          <w:caps w:val="0"/>
          <w:color w:val="333333"/>
          <w:spacing w:val="0"/>
          <w:sz w:val="32"/>
          <w:szCs w:val="32"/>
          <w:lang w:val="en-US" w:eastAsia="zh-CN"/>
        </w:rPr>
        <w:t>三亚市天涯区</w:t>
      </w:r>
      <w:r>
        <w:rPr>
          <w:rFonts w:hint="default" w:ascii="Times New Roman" w:hAnsi="Times New Roman" w:eastAsia="仿宋_GB2312" w:cs="Times New Roman"/>
          <w:i w:val="0"/>
          <w:caps w:val="0"/>
          <w:color w:val="333333"/>
          <w:spacing w:val="0"/>
          <w:sz w:val="32"/>
          <w:szCs w:val="32"/>
        </w:rPr>
        <w:t>人民政府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left"/>
        <w:textAlignment w:val="auto"/>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lang w:val="en-US" w:eastAsia="zh-CN"/>
        </w:rPr>
        <w:t xml:space="preserve">                               </w:t>
      </w:r>
      <w:r>
        <w:rPr>
          <w:rFonts w:hint="default" w:ascii="Times New Roman" w:hAnsi="Times New Roman" w:eastAsia="仿宋_GB2312" w:cs="Times New Roman"/>
          <w:i w:val="0"/>
          <w:caps w:val="0"/>
          <w:color w:val="333333"/>
          <w:spacing w:val="0"/>
          <w:sz w:val="32"/>
          <w:szCs w:val="32"/>
        </w:rPr>
        <w:t>202</w:t>
      </w:r>
      <w:r>
        <w:rPr>
          <w:rFonts w:hint="eastAsia" w:ascii="Times New Roman" w:hAnsi="Times New Roman" w:eastAsia="仿宋_GB2312" w:cs="Times New Roman"/>
          <w:i w:val="0"/>
          <w:caps w:val="0"/>
          <w:color w:val="333333"/>
          <w:spacing w:val="0"/>
          <w:sz w:val="32"/>
          <w:szCs w:val="32"/>
          <w:lang w:val="en-US" w:eastAsia="zh-CN"/>
        </w:rPr>
        <w:t>6</w:t>
      </w:r>
      <w:r>
        <w:rPr>
          <w:rFonts w:hint="default" w:ascii="Times New Roman" w:hAnsi="Times New Roman" w:eastAsia="仿宋_GB2312" w:cs="Times New Roman"/>
          <w:i w:val="0"/>
          <w:caps w:val="0"/>
          <w:color w:val="333333"/>
          <w:spacing w:val="0"/>
          <w:sz w:val="32"/>
          <w:szCs w:val="32"/>
        </w:rPr>
        <w:t>年</w:t>
      </w:r>
      <w:r>
        <w:rPr>
          <w:rFonts w:hint="eastAsia" w:ascii="Times New Roman" w:hAnsi="Times New Roman" w:eastAsia="仿宋_GB2312" w:cs="Times New Roman"/>
          <w:i w:val="0"/>
          <w:caps w:val="0"/>
          <w:color w:val="333333"/>
          <w:spacing w:val="0"/>
          <w:sz w:val="32"/>
          <w:szCs w:val="32"/>
          <w:lang w:val="en-US" w:eastAsia="zh-CN"/>
        </w:rPr>
        <w:t xml:space="preserve">  </w:t>
      </w:r>
      <w:r>
        <w:rPr>
          <w:rFonts w:hint="default" w:ascii="Times New Roman" w:hAnsi="Times New Roman" w:eastAsia="仿宋_GB2312" w:cs="Times New Roman"/>
          <w:i w:val="0"/>
          <w:caps w:val="0"/>
          <w:color w:val="333333"/>
          <w:spacing w:val="0"/>
          <w:sz w:val="32"/>
          <w:szCs w:val="32"/>
        </w:rPr>
        <w:t>月</w:t>
      </w:r>
      <w:r>
        <w:rPr>
          <w:rFonts w:hint="eastAsia" w:ascii="Times New Roman" w:hAnsi="Times New Roman" w:eastAsia="仿宋_GB2312" w:cs="Times New Roman"/>
          <w:i w:val="0"/>
          <w:caps w:val="0"/>
          <w:color w:val="333333"/>
          <w:spacing w:val="0"/>
          <w:sz w:val="32"/>
          <w:szCs w:val="32"/>
          <w:lang w:val="en-US" w:eastAsia="zh-CN"/>
        </w:rPr>
        <w:t xml:space="preserve">  </w:t>
      </w:r>
      <w:r>
        <w:rPr>
          <w:rFonts w:hint="default" w:ascii="Times New Roman" w:hAnsi="Times New Roman" w:eastAsia="仿宋_GB2312" w:cs="Times New Roman"/>
          <w:i w:val="0"/>
          <w:caps w:val="0"/>
          <w:color w:val="333333"/>
          <w:spacing w:val="0"/>
          <w:sz w:val="32"/>
          <w:szCs w:val="32"/>
        </w:rPr>
        <w:t>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left"/>
        <w:textAlignment w:val="auto"/>
        <w:outlineLvl w:val="9"/>
      </w:pPr>
      <w:r>
        <w:rPr>
          <w:rFonts w:hint="eastAsia" w:ascii="Times New Roman" w:hAnsi="Times New Roman" w:eastAsia="仿宋_GB2312" w:cs="Times New Roman"/>
          <w:i w:val="0"/>
          <w:caps w:val="0"/>
          <w:color w:val="333333"/>
          <w:spacing w:val="0"/>
          <w:sz w:val="32"/>
          <w:szCs w:val="32"/>
          <w:lang w:val="en-US" w:eastAsia="zh-CN"/>
        </w:rPr>
        <w:t>（此件主动公开）</w:t>
      </w:r>
    </w:p>
    <w:sectPr>
      <w:footerReference r:id="rId3" w:type="default"/>
      <w:pgSz w:w="11906" w:h="16838"/>
      <w:pgMar w:top="2098" w:right="1361" w:bottom="198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-208915</wp:posOffset>
              </wp:positionV>
              <wp:extent cx="672465" cy="354965"/>
              <wp:effectExtent l="0" t="0" r="0" b="0"/>
              <wp:wrapNone/>
              <wp:docPr id="5" name="文本框 5"/>
              <wp:cNvGraphicFramePr/>
              <a:graphic xmlns:a="http://schemas.openxmlformats.org/drawingml/2006/main">
                <a:graphicData uri="http://schemas.microsoft.com/office/word/2010/wordprocessingShape">
                  <wps:wsp>
                    <wps:cNvSpPr txBox="1"/>
                    <wps:spPr>
                      <a:xfrm>
                        <a:off x="0" y="0"/>
                        <a:ext cx="672465" cy="3549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6.45pt;height:27.95pt;width:52.95pt;mso-position-horizontal:outside;mso-position-horizontal-relative:margin;z-index:251659264;mso-width-relative:page;mso-height-relative:page;" filled="f" stroked="f" coordsize="21600,21600" o:gfxdata="UEsFBgAAAAAAAAAAAAAAAAAAAAAAAFBLAwQKAAAAAACHTuJAAAAAAAAAAAAAAAAABAAAAGRycy9Q&#10;SwMEFAAAAAgAh07iQLIC3knVAAAABwEAAA8AAABkcnMvZG93bnJldi54bWxNj0tPwzAQhO9I/Adr&#10;kbi1dlKBIGTTA48bz0KlcnOSJYnwI7I3afn3uCe47WhGM9+W64M1YqYQB+8QsqUCQa7x7eA6hI/3&#10;h8UViMjatdp4Rwg/FGFdnZ6Uumj93r3RvOFOpBIXC43QM4+FlLHpyeq49CO55H35YDUnGTrZBr1P&#10;5dbIXKlLafXg0kKvR7rtqfneTBbB7GJ4rBV/znfdE7++yGl7nz0jnp9l6gYE04H/wnDET+hQJaba&#10;T66NwiCkRxhhscqvQRxtdZGOGiFfKZBVKf/zV79QSwMEFAAAAAgAh07iQGgYU1U2AgAAYQQAAA4A&#10;AABkcnMvZTJvRG9jLnhtbK1UwW4TMRC9I/EPlu9007QpEGVThVZFSBWtVBBnx+vNWrI9xna6Wz4A&#10;/oATF+58V7+D591sigqHHrg4bz3jeX5vxlmcdtawWxWiJlfyw4MJZ8pJqrTblPzjh4sXrziLSbhK&#10;GHKq5Hcq8tPl82eL1s/VlBoylQoMRVyct77kTUp+XhRRNsqKeEBeOQRrClYkfIZNUQXRoro1xXQy&#10;OSlaCpUPJFWM2D0fgnxXMTylINW1luqc5NYql4aqQRmRICk22ke+7G9b10qmq7qOKjFTcihN/QoS&#10;4HVei+VCzDdB+EbL3RXEU67wSJMV2oF0X+pcJMG2Qf9VymoZKFKdDiTZYhDSOwIVh5NH3tw0wqte&#10;C6yOfm96/H9l5fvb68B0VfIZZ05YNPz++7f7H7/uf35ls2xP6+McWTceeal7Qx2GZtyP2MyquzrY&#10;/As9DHGYe7c3V3WJSWyevJwen4BEInQ0O34NjOrFw2EfYnqryLIMSh7Qu95ScXsZ05A6pmQuRxfa&#10;mL5/xrEWBEezSX9gH0Fx48CRJQxXzSh1626na03VHWQFGuYienmhQX4pYroWAYMAJXgq6QpLbQgk&#10;tEOcNRS+/Gs/56M/iHLWYrBKHj9vRVCcmXcOnctTOIIwgvUI3NaeEWb1EI/Qyx7iQEhmhHUg+wkv&#10;aJVZEBJOgqvkaYRnaRhvvECpVqs+aeuD3jTDAcydF+nS3XiZaQYrV9tEte5dzhYNvuycw+T1fdq9&#10;kjzaf373WQ//DM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FgAAAGRycy9QSwECFAAUAAAACACHTuJAsgLeSdUAAAAHAQAADwAAAAAAAAAB&#10;ACAAAAA4AAAAZHJzL2Rvd25yZXYueG1sUEsBAhQAFAAAAAgAh07iQGgYU1U2AgAAYQQAAA4AAAAA&#10;AAAAAQAgAAAAOgEAAGRycy9lMm9Eb2MueG1sUEsFBgAAAAAGAAYAWQEAAOIFAAAAAA==&#10;">
              <v:fill on="f" focussize="0,0"/>
              <v:stroke on="f" weight="0.5pt"/>
              <v:imagedata o:title=""/>
              <o:lock v:ext="edit" aspectratio="f"/>
              <v:textbox inset="0mm,0mm,0mm,0mm">
                <w:txbxContent>
                  <w:p>
                    <w:pPr>
                      <w:pStyle w:val="3"/>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7B7DCB"/>
    <w:rsid w:val="01615903"/>
    <w:rsid w:val="01E464B5"/>
    <w:rsid w:val="06770C96"/>
    <w:rsid w:val="0D0F3778"/>
    <w:rsid w:val="0D411142"/>
    <w:rsid w:val="0EDF3009"/>
    <w:rsid w:val="13394301"/>
    <w:rsid w:val="13BB53CA"/>
    <w:rsid w:val="15F25E75"/>
    <w:rsid w:val="16340E7D"/>
    <w:rsid w:val="192114AC"/>
    <w:rsid w:val="1E302C6F"/>
    <w:rsid w:val="1FBB4A04"/>
    <w:rsid w:val="1FED9FCE"/>
    <w:rsid w:val="2CB467BF"/>
    <w:rsid w:val="2F4701E7"/>
    <w:rsid w:val="2FFF2DCD"/>
    <w:rsid w:val="33767EEC"/>
    <w:rsid w:val="3C034D09"/>
    <w:rsid w:val="3C473801"/>
    <w:rsid w:val="407B7DCB"/>
    <w:rsid w:val="43526D89"/>
    <w:rsid w:val="44BA047D"/>
    <w:rsid w:val="49C63236"/>
    <w:rsid w:val="4A814F23"/>
    <w:rsid w:val="4A82512A"/>
    <w:rsid w:val="4ACA53C3"/>
    <w:rsid w:val="4BA83E4F"/>
    <w:rsid w:val="4F377976"/>
    <w:rsid w:val="4F83F7EC"/>
    <w:rsid w:val="51B01BD0"/>
    <w:rsid w:val="51BE1615"/>
    <w:rsid w:val="60970E42"/>
    <w:rsid w:val="72584504"/>
    <w:rsid w:val="76147D3B"/>
    <w:rsid w:val="794145BD"/>
    <w:rsid w:val="7C1D7402"/>
    <w:rsid w:val="7CC6506C"/>
    <w:rsid w:val="7CFD1255"/>
    <w:rsid w:val="7F9A7D9C"/>
    <w:rsid w:val="BED47922"/>
    <w:rsid w:val="DF3DCEB8"/>
    <w:rsid w:val="DFA6B6DA"/>
    <w:rsid w:val="E3FCB5EB"/>
    <w:rsid w:val="E7EDD9F4"/>
    <w:rsid w:val="F6DF9B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三亚市直属党政机关单位</Company>
  <Pages>1</Pages>
  <Words>0</Words>
  <Characters>0</Characters>
  <Lines>0</Lines>
  <Paragraphs>0</Paragraphs>
  <TotalTime>27</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2021-08-12T04:43:00Z</dcterms:created>
  <dc:creator>薏沐</dc:creator>
  <cp:lastModifiedBy>huawei</cp:lastModifiedBy>
  <cp:lastPrinted>2025-06-21T22:22:00Z</cp:lastPrinted>
  <dcterms:modified xsi:type="dcterms:W3CDTF">2026-02-10T12:16:10Z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31B1D8057F1FEA58D69A8A699C16D23A</vt:lpwstr>
  </property>
</Properties>
</file>