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天府规〔2022〕1号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三亚市天涯区人民政府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关于废止、宣布失效、修改部分行政规范性文件和公布现行有效行政规范性文件的决定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区政府直属各单位：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加强行政规范性文件监督管理，及时清除改革和发展的制度性障碍，优化营商环境，促进法治政府建设，根据《海南省行政规范性文件制定和备案规定》（省政府令第285号）等规定，区政府对以区政府、区政府办名义制定，在2020年12月31日前发布的现行有效的行政规范性文件进行了集中清理。经区政府三届第14次常务会议审议通过，现将清理结果公布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主要内容与上位法和国家重要的方针政策相抵触、所依据的上位法和上级规范性文件已废止或失效、大部分内容需要修改、已经不能适应经济社会发展需要的《天涯区人民政府西岛美丽渔村产业扶持暂行办法》等15件行政规范性文件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对适用期已过或者调整对象已消失，规定的阶段性工作已完成，目标已实现的《三亚市天涯区人民政府关于废止和继续施行行政规范性文件的通告（2020）》等2件行政规范性文件宣布失效。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对个别条款不符合现行法律、法规、规章和国家政策以及上级规范性文件，但基本适应经济社会发展需要、有必要继续实施的1件行政规范性文件《天涯区关于天涯区西岛渡船乘坐的管理规定》限期修改。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加强三亚湾滨海公园保护和管理的通告》《关于印发三亚市天涯区社会组织孵化基地建设管理暂行办法的通知》（天府〔2019〕181号）《关于印发三亚市天涯区推进项目建设红黄绿亮牌督办机制（试行）的通知》（天府〔2020〕237号）等3件行政规范性文件现行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附件：1.天涯区人民政府行政规范性文件清理结果汇总表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2.现行有效的3件行政规范性文件文本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三亚市天涯区人民政府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2022年5月26日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（此件主动公开）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F5D97"/>
    <w:rsid w:val="45CF5D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2022-12-01T00:52:00Z</dcterms:created>
  <dc:creator>杨志远</dc:creator>
  <cp:lastModifiedBy>杨志远</cp:lastModifiedBy>
  <dcterms:modified xsi:type="dcterms:W3CDTF">2022-12-01T00:58:13Z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