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8" w:lineRule="exact"/>
        <w:ind w:right="0"/>
        <w:jc w:val="both"/>
        <w:textAlignment w:val="auto"/>
        <w:outlineLvl w:val="9"/>
        <w:rPr>
          <w:rFonts w:hint="eastAsia" w:ascii="黑体" w:hAnsi="黑体" w:eastAsia="黑体" w:cs="黑体"/>
          <w:color w:val="auto"/>
          <w:sz w:val="28"/>
          <w:szCs w:val="28"/>
          <w:lang w:val="en-US" w:eastAsia="zh-CN"/>
        </w:rPr>
      </w:pPr>
    </w:p>
    <w:p>
      <w:pPr>
        <w:widowControl w:val="0"/>
        <w:wordWrap/>
        <w:adjustRightInd/>
        <w:snapToGrid/>
        <w:spacing w:line="578" w:lineRule="exact"/>
        <w:ind w:right="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三亚市天涯区2022年市级财政衔接推进</w:t>
      </w:r>
    </w:p>
    <w:p>
      <w:pPr>
        <w:widowControl w:val="0"/>
        <w:wordWrap/>
        <w:adjustRightInd/>
        <w:snapToGrid/>
        <w:spacing w:line="578" w:lineRule="exact"/>
        <w:ind w:right="0"/>
        <w:jc w:val="center"/>
        <w:textAlignment w:val="auto"/>
        <w:outlineLvl w:val="9"/>
        <w:rPr>
          <w:rFonts w:hint="eastAsia" w:ascii="Times New Roman" w:hAnsi="Times New Roman" w:eastAsia="方正小标宋简体" w:cs="Times New Roman"/>
          <w:snapToGrid w:val="0"/>
          <w:color w:val="auto"/>
          <w:kern w:val="0"/>
          <w:sz w:val="32"/>
          <w:szCs w:val="32"/>
          <w:lang w:val="en-US" w:eastAsia="zh-CN"/>
        </w:rPr>
      </w:pPr>
      <w:r>
        <w:rPr>
          <w:rFonts w:hint="default" w:ascii="Times New Roman" w:hAnsi="Times New Roman" w:eastAsia="方正小标宋简体" w:cs="Times New Roman"/>
          <w:color w:val="auto"/>
          <w:sz w:val="44"/>
          <w:szCs w:val="44"/>
          <w:lang w:val="en-US" w:eastAsia="zh-CN"/>
        </w:rPr>
        <w:t>乡村振兴补助资金调整</w:t>
      </w:r>
      <w:r>
        <w:rPr>
          <w:rFonts w:hint="eastAsia" w:ascii="Times New Roman" w:hAnsi="Times New Roman" w:eastAsia="方正小标宋简体" w:cs="Times New Roman"/>
          <w:color w:val="auto"/>
          <w:sz w:val="44"/>
          <w:szCs w:val="44"/>
          <w:lang w:val="en-US" w:eastAsia="zh-CN"/>
        </w:rPr>
        <w:t>方案</w:t>
      </w:r>
    </w:p>
    <w:p>
      <w:pPr>
        <w:widowControl w:val="0"/>
        <w:wordWrap/>
        <w:adjustRightInd/>
        <w:snapToGrid/>
        <w:spacing w:line="578" w:lineRule="exact"/>
        <w:ind w:left="0" w:leftChars="0" w:right="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p>
    <w:p>
      <w:pPr>
        <w:widowControl w:val="0"/>
        <w:wordWrap/>
        <w:adjustRightInd/>
        <w:snapToGrid/>
        <w:spacing w:line="578"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为进一步推进天涯区乡村振兴产业结构调整，突显规模和效益，提高衔接资金使用效益</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加快衔接资金支出进度，</w:t>
      </w:r>
      <w:r>
        <w:rPr>
          <w:rFonts w:hint="default" w:ascii="Times New Roman" w:hAnsi="Times New Roman" w:eastAsia="仿宋_GB2312" w:cs="Times New Roman"/>
          <w:color w:val="auto"/>
          <w:sz w:val="32"/>
          <w:szCs w:val="32"/>
          <w:lang w:val="en-US" w:eastAsia="zh-CN"/>
        </w:rPr>
        <w:t>根据202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年党委和政府巩固脱贫成果任务</w:t>
      </w:r>
      <w:r>
        <w:rPr>
          <w:rFonts w:hint="eastAsia" w:ascii="Times New Roman" w:hAnsi="Times New Roman" w:eastAsia="仿宋_GB2312" w:cs="Times New Roman"/>
          <w:color w:val="auto"/>
          <w:sz w:val="32"/>
          <w:szCs w:val="32"/>
          <w:lang w:val="en-US" w:eastAsia="zh-CN"/>
        </w:rPr>
        <w:t>的工作情况</w:t>
      </w:r>
      <w:r>
        <w:rPr>
          <w:rFonts w:hint="default" w:ascii="Times New Roman" w:hAnsi="Times New Roman" w:eastAsia="仿宋_GB2312" w:cs="Times New Roman"/>
          <w:color w:val="auto"/>
          <w:sz w:val="32"/>
          <w:szCs w:val="32"/>
          <w:lang w:val="en-US" w:eastAsia="zh-CN"/>
        </w:rPr>
        <w:t>，以及国家、省级财政衔接推进乡村振兴补助资金管理办法有关规定</w:t>
      </w:r>
      <w:r>
        <w:rPr>
          <w:rFonts w:hint="default" w:ascii="Times New Roman" w:hAnsi="Times New Roman" w:eastAsia="仿宋_GB2312" w:cs="Times New Roman"/>
          <w:snapToGrid w:val="0"/>
          <w:color w:val="auto"/>
          <w:kern w:val="0"/>
          <w:sz w:val="32"/>
          <w:szCs w:val="32"/>
          <w:lang w:eastAsia="zh-CN"/>
        </w:rPr>
        <w:t>，</w:t>
      </w:r>
      <w:r>
        <w:rPr>
          <w:rFonts w:hint="eastAsia" w:ascii="Times New Roman" w:hAnsi="Times New Roman" w:eastAsia="仿宋_GB2312" w:cs="Times New Roman"/>
          <w:snapToGrid w:val="0"/>
          <w:color w:val="auto"/>
          <w:kern w:val="0"/>
          <w:sz w:val="32"/>
          <w:szCs w:val="32"/>
          <w:lang w:eastAsia="zh-CN"/>
        </w:rPr>
        <w:t>现</w:t>
      </w:r>
      <w:r>
        <w:rPr>
          <w:rFonts w:hint="default" w:ascii="Times New Roman" w:hAnsi="Times New Roman" w:eastAsia="仿宋_GB2312" w:cs="Times New Roman"/>
          <w:color w:val="auto"/>
          <w:sz w:val="32"/>
          <w:szCs w:val="32"/>
          <w:lang w:val="en-US" w:eastAsia="zh-CN"/>
        </w:rPr>
        <w:t>做如下调整</w:t>
      </w:r>
      <w:r>
        <w:rPr>
          <w:rFonts w:hint="eastAsia" w:ascii="Times New Roman" w:hAnsi="Times New Roman" w:eastAsia="仿宋_GB2312" w:cs="Times New Roman"/>
          <w:color w:val="auto"/>
          <w:sz w:val="32"/>
          <w:szCs w:val="32"/>
          <w:lang w:val="en-US" w:eastAsia="zh-CN"/>
        </w:rPr>
        <w:t>。</w:t>
      </w:r>
    </w:p>
    <w:p>
      <w:pPr>
        <w:widowControl w:val="0"/>
        <w:numPr>
          <w:ilvl w:val="0"/>
          <w:numId w:val="0"/>
        </w:numPr>
        <w:wordWrap/>
        <w:adjustRightInd/>
        <w:snapToGrid/>
        <w:spacing w:line="578" w:lineRule="exact"/>
        <w:ind w:left="0" w:leftChars="0" w:right="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一、资金调整</w:t>
      </w:r>
    </w:p>
    <w:p>
      <w:pPr>
        <w:pStyle w:val="3"/>
        <w:widowControl w:val="0"/>
        <w:numPr>
          <w:ilvl w:val="0"/>
          <w:numId w:val="0"/>
        </w:numPr>
        <w:wordWrap/>
        <w:adjustRightInd/>
        <w:snapToGrid/>
        <w:spacing w:line="578" w:lineRule="exact"/>
        <w:ind w:firstLine="640" w:firstLineChars="200"/>
        <w:textAlignment w:val="auto"/>
        <w:rPr>
          <w:rFonts w:hint="eastAsia" w:ascii="Times New Roman" w:hAnsi="Times New Roman" w:cs="Times New Roman"/>
          <w:b w:val="0"/>
          <w:bCs w:val="0"/>
          <w:snapToGrid w:val="0"/>
          <w:color w:val="auto"/>
          <w:kern w:val="0"/>
          <w:sz w:val="32"/>
          <w:szCs w:val="32"/>
          <w:lang w:val="en-US" w:eastAsia="zh-CN" w:bidi="ar-SA"/>
        </w:rPr>
      </w:pPr>
      <w:r>
        <w:rPr>
          <w:rFonts w:hint="default" w:ascii="Times New Roman" w:hAnsi="Times New Roman" w:eastAsia="楷体_GB2312" w:cs="Times New Roman"/>
          <w:b w:val="0"/>
          <w:bCs w:val="0"/>
          <w:snapToGrid w:val="0"/>
          <w:color w:val="auto"/>
          <w:kern w:val="0"/>
          <w:sz w:val="32"/>
          <w:szCs w:val="32"/>
          <w:lang w:val="en-US" w:eastAsia="zh-CN" w:bidi="ar-SA"/>
        </w:rPr>
        <w:t>（一）三亚市天涯区抱龙村委会扎文小组森林防火巡护道路建设工程项目</w:t>
      </w:r>
    </w:p>
    <w:p>
      <w:pPr>
        <w:pStyle w:val="3"/>
        <w:widowControl w:val="0"/>
        <w:numPr>
          <w:ilvl w:val="0"/>
          <w:numId w:val="0"/>
        </w:numPr>
        <w:wordWrap/>
        <w:adjustRightInd/>
        <w:snapToGrid/>
        <w:spacing w:line="578" w:lineRule="exact"/>
        <w:ind w:firstLine="640" w:firstLineChars="200"/>
        <w:textAlignment w:val="auto"/>
        <w:rPr>
          <w:rFonts w:hint="eastAsia" w:ascii="Times New Roman" w:hAnsi="Times New Roman" w:cs="Times New Roman"/>
          <w:szCs w:val="32"/>
          <w:lang w:val="en-US" w:eastAsia="zh-CN"/>
        </w:rPr>
      </w:pPr>
      <w:r>
        <w:rPr>
          <w:rFonts w:hint="eastAsia" w:ascii="Times New Roman" w:hAnsi="Times New Roman" w:cs="Times New Roman"/>
          <w:b w:val="0"/>
          <w:bCs w:val="0"/>
          <w:snapToGrid w:val="0"/>
          <w:color w:val="auto"/>
          <w:kern w:val="0"/>
          <w:sz w:val="32"/>
          <w:szCs w:val="32"/>
          <w:lang w:val="en-US" w:eastAsia="zh-CN" w:bidi="ar-SA"/>
        </w:rPr>
        <w:t>为保障三亚市天涯区抱龙村委会扎文小组森林防火巡护道路建设工程尽快正式投入使用，现分别从“</w:t>
      </w:r>
      <w:r>
        <w:rPr>
          <w:rFonts w:hint="default" w:ascii="Times New Roman" w:hAnsi="Times New Roman" w:eastAsia="仿宋_GB2312" w:cs="Times New Roman"/>
          <w:b w:val="0"/>
          <w:bCs w:val="0"/>
          <w:color w:val="auto"/>
          <w:sz w:val="32"/>
          <w:szCs w:val="32"/>
        </w:rPr>
        <w:t>天涯区扎南村绿壳蛋鸡养殖产业基地项目（续建）</w:t>
      </w:r>
      <w:r>
        <w:rPr>
          <w:rFonts w:hint="eastAsia" w:ascii="Times New Roman" w:hAnsi="Times New Roman" w:cs="Times New Roman"/>
          <w:b w:val="0"/>
          <w:bCs w:val="0"/>
          <w:color w:val="auto"/>
          <w:sz w:val="32"/>
          <w:szCs w:val="32"/>
          <w:lang w:eastAsia="zh-CN"/>
        </w:rPr>
        <w:t>项目”中调剂</w:t>
      </w:r>
      <w:r>
        <w:rPr>
          <w:rFonts w:hint="eastAsia" w:ascii="Times New Roman" w:hAnsi="Times New Roman" w:cs="Times New Roman"/>
          <w:szCs w:val="32"/>
          <w:lang w:val="en-US" w:eastAsia="zh-CN"/>
        </w:rPr>
        <w:t>市级衔接资金</w:t>
      </w:r>
      <w:r>
        <w:rPr>
          <w:rFonts w:hint="eastAsia" w:ascii="Times New Roman" w:hAnsi="Times New Roman" w:cs="Times New Roman"/>
          <w:b w:val="0"/>
          <w:bCs w:val="0"/>
          <w:color w:val="auto"/>
          <w:sz w:val="32"/>
          <w:szCs w:val="32"/>
          <w:lang w:val="en-US" w:eastAsia="zh-CN"/>
        </w:rPr>
        <w:t>290457.44元和“</w:t>
      </w:r>
      <w:r>
        <w:rPr>
          <w:rFonts w:hint="eastAsia" w:ascii="Times New Roman" w:hAnsi="Times New Roman"/>
          <w:szCs w:val="32"/>
        </w:rPr>
        <w:t>三亚市天涯区妙林田洋六乡主干渠改造工程项目</w:t>
      </w:r>
      <w:r>
        <w:rPr>
          <w:rFonts w:hint="eastAsia" w:ascii="Times New Roman" w:hAnsi="Times New Roman" w:cs="Times New Roman"/>
          <w:b w:val="0"/>
          <w:bCs w:val="0"/>
          <w:color w:val="auto"/>
          <w:sz w:val="32"/>
          <w:szCs w:val="32"/>
          <w:lang w:val="en-US" w:eastAsia="zh-CN"/>
        </w:rPr>
        <w:t>”调剂</w:t>
      </w:r>
      <w:r>
        <w:rPr>
          <w:rFonts w:hint="eastAsia" w:ascii="Times New Roman" w:hAnsi="Times New Roman" w:cs="Times New Roman"/>
          <w:szCs w:val="32"/>
          <w:lang w:val="en-US" w:eastAsia="zh-CN"/>
        </w:rPr>
        <w:t>市级衔接资金</w:t>
      </w:r>
      <w:r>
        <w:rPr>
          <w:rFonts w:hint="eastAsia" w:ascii="Times New Roman" w:hAnsi="Times New Roman" w:cs="Times New Roman"/>
          <w:b w:val="0"/>
          <w:bCs w:val="0"/>
          <w:color w:val="auto"/>
          <w:sz w:val="32"/>
          <w:szCs w:val="32"/>
          <w:lang w:val="en-US" w:eastAsia="zh-CN"/>
        </w:rPr>
        <w:t>114962.51元至“</w:t>
      </w:r>
      <w:r>
        <w:rPr>
          <w:rFonts w:hint="eastAsia" w:ascii="Times New Roman" w:hAnsi="Times New Roman" w:cs="Times New Roman"/>
          <w:b w:val="0"/>
          <w:bCs w:val="0"/>
          <w:snapToGrid w:val="0"/>
          <w:color w:val="auto"/>
          <w:kern w:val="0"/>
          <w:sz w:val="32"/>
          <w:szCs w:val="32"/>
          <w:lang w:val="en-US" w:eastAsia="zh-CN" w:bidi="ar-SA"/>
        </w:rPr>
        <w:t>三亚市天涯区抱龙村委会扎文小组森林防火巡护道路建设工程</w:t>
      </w:r>
      <w:r>
        <w:rPr>
          <w:rFonts w:hint="eastAsia" w:ascii="Times New Roman" w:hAnsi="Times New Roman" w:cs="Times New Roman"/>
          <w:b w:val="0"/>
          <w:bCs w:val="0"/>
          <w:color w:val="auto"/>
          <w:sz w:val="32"/>
          <w:szCs w:val="32"/>
          <w:lang w:val="en-US" w:eastAsia="zh-CN"/>
        </w:rPr>
        <w:t>”项目，共计405410.95元。</w:t>
      </w:r>
    </w:p>
    <w:p>
      <w:pPr>
        <w:pStyle w:val="3"/>
        <w:widowControl w:val="0"/>
        <w:numPr>
          <w:ilvl w:val="0"/>
          <w:numId w:val="1"/>
        </w:numPr>
        <w:wordWrap/>
        <w:adjustRightInd/>
        <w:snapToGrid/>
        <w:spacing w:line="578" w:lineRule="exact"/>
        <w:ind w:firstLine="640" w:firstLineChars="200"/>
        <w:textAlignment w:val="auto"/>
        <w:rPr>
          <w:rFonts w:hint="default" w:ascii="Times New Roman" w:hAnsi="Times New Roman" w:eastAsia="楷体_GB2312"/>
          <w:szCs w:val="32"/>
        </w:rPr>
      </w:pPr>
      <w:r>
        <w:rPr>
          <w:rFonts w:hint="default" w:ascii="Times New Roman" w:hAnsi="Times New Roman" w:eastAsia="楷体_GB2312"/>
          <w:szCs w:val="32"/>
        </w:rPr>
        <w:t>天涯区打狗坝东干渠改迁工程项目</w:t>
      </w:r>
    </w:p>
    <w:p>
      <w:pPr>
        <w:pStyle w:val="3"/>
        <w:widowControl w:val="0"/>
        <w:numPr>
          <w:ilvl w:val="0"/>
          <w:numId w:val="0"/>
        </w:numPr>
        <w:wordWrap/>
        <w:adjustRightInd/>
        <w:snapToGrid/>
        <w:spacing w:line="578" w:lineRule="exact"/>
        <w:ind w:firstLine="640" w:firstLineChars="200"/>
        <w:textAlignment w:val="auto"/>
        <w:rPr>
          <w:rFonts w:hint="eastAsia" w:ascii="Times New Roman" w:hAnsi="Times New Roman" w:cs="Times New Roman"/>
          <w:szCs w:val="32"/>
          <w:lang w:eastAsia="zh-CN"/>
        </w:rPr>
      </w:pPr>
      <w:r>
        <w:rPr>
          <w:rFonts w:hint="default" w:ascii="Times New Roman" w:hAnsi="Times New Roman" w:cs="Times New Roman"/>
          <w:b w:val="0"/>
          <w:bCs w:val="0"/>
          <w:snapToGrid w:val="0"/>
          <w:color w:val="auto"/>
          <w:kern w:val="0"/>
          <w:sz w:val="32"/>
          <w:szCs w:val="32"/>
          <w:lang w:val="en-US" w:eastAsia="zh-CN" w:bidi="ar-SA"/>
        </w:rPr>
        <w:t>为加快推进</w:t>
      </w:r>
      <w:r>
        <w:rPr>
          <w:rFonts w:hint="default" w:ascii="Times New Roman" w:hAnsi="Times New Roman" w:eastAsia="仿宋_GB2312" w:cs="Times New Roman"/>
          <w:szCs w:val="32"/>
        </w:rPr>
        <w:t>项目</w:t>
      </w:r>
      <w:r>
        <w:rPr>
          <w:rFonts w:hint="default" w:ascii="Times New Roman" w:hAnsi="Times New Roman" w:eastAsia="仿宋_GB2312" w:cs="Times New Roman"/>
          <w:szCs w:val="32"/>
          <w:lang w:val="en-US" w:eastAsia="zh-CN"/>
        </w:rPr>
        <w:t>实施进度，</w:t>
      </w:r>
      <w:r>
        <w:rPr>
          <w:rFonts w:hint="eastAsia" w:ascii="Times New Roman" w:hAnsi="Times New Roman" w:cs="Times New Roman"/>
          <w:szCs w:val="32"/>
          <w:lang w:val="en-US" w:eastAsia="zh-CN"/>
        </w:rPr>
        <w:t>现从</w:t>
      </w:r>
      <w:r>
        <w:rPr>
          <w:rFonts w:hint="eastAsia" w:ascii="Times New Roman" w:hAnsi="Times New Roman" w:cs="Times New Roman"/>
          <w:b w:val="0"/>
          <w:bCs w:val="0"/>
          <w:color w:val="auto"/>
          <w:sz w:val="32"/>
          <w:szCs w:val="32"/>
          <w:lang w:val="en-US" w:eastAsia="zh-CN"/>
        </w:rPr>
        <w:t>“</w:t>
      </w:r>
      <w:r>
        <w:rPr>
          <w:rFonts w:hint="eastAsia" w:ascii="Times New Roman" w:hAnsi="Times New Roman"/>
          <w:szCs w:val="32"/>
        </w:rPr>
        <w:t>三亚市天涯区妙林田洋六乡主干渠改造工程项目</w:t>
      </w:r>
      <w:r>
        <w:rPr>
          <w:rFonts w:hint="eastAsia" w:ascii="Times New Roman" w:hAnsi="Times New Roman" w:cs="Times New Roman"/>
          <w:b w:val="0"/>
          <w:bCs w:val="0"/>
          <w:color w:val="auto"/>
          <w:sz w:val="32"/>
          <w:szCs w:val="32"/>
          <w:lang w:val="en-US" w:eastAsia="zh-CN"/>
        </w:rPr>
        <w:t>”调剂</w:t>
      </w:r>
      <w:r>
        <w:rPr>
          <w:rFonts w:hint="eastAsia" w:ascii="Times New Roman" w:hAnsi="Times New Roman" w:cs="Times New Roman"/>
          <w:szCs w:val="32"/>
          <w:lang w:val="en-US" w:eastAsia="zh-CN"/>
        </w:rPr>
        <w:t>市级衔接资金</w:t>
      </w:r>
      <w:r>
        <w:rPr>
          <w:rFonts w:hint="eastAsia" w:ascii="Times New Roman" w:hAnsi="Times New Roman" w:cs="Times New Roman"/>
          <w:b w:val="0"/>
          <w:bCs w:val="0"/>
          <w:color w:val="auto"/>
          <w:sz w:val="32"/>
          <w:szCs w:val="32"/>
          <w:lang w:val="en-US" w:eastAsia="zh-CN"/>
        </w:rPr>
        <w:t>47200元至“</w:t>
      </w:r>
      <w:r>
        <w:rPr>
          <w:rFonts w:hint="default" w:ascii="Times New Roman" w:hAnsi="Times New Roman"/>
          <w:szCs w:val="32"/>
        </w:rPr>
        <w:t>天涯区打狗坝东干渠改迁工程项目</w:t>
      </w:r>
      <w:r>
        <w:rPr>
          <w:rFonts w:hint="eastAsia" w:ascii="Times New Roman" w:hAnsi="Times New Roman" w:cs="Times New Roman"/>
          <w:szCs w:val="32"/>
          <w:lang w:eastAsia="zh-CN"/>
        </w:rPr>
        <w:t>”。</w:t>
      </w:r>
    </w:p>
    <w:p>
      <w:pPr>
        <w:pStyle w:val="3"/>
        <w:widowControl w:val="0"/>
        <w:numPr>
          <w:ilvl w:val="0"/>
          <w:numId w:val="0"/>
        </w:numPr>
        <w:wordWrap/>
        <w:adjustRightInd/>
        <w:snapToGrid/>
        <w:spacing w:line="578" w:lineRule="exact"/>
        <w:ind w:firstLine="0" w:firstLineChars="0"/>
        <w:textAlignment w:val="auto"/>
        <w:rPr>
          <w:rFonts w:hint="default" w:ascii="Times New Roman" w:hAnsi="Times New Roman" w:eastAsia="楷体_GB2312" w:cs="Times New Roman"/>
          <w:szCs w:val="32"/>
        </w:rPr>
      </w:pPr>
      <w:r>
        <w:rPr>
          <w:rFonts w:hint="eastAsia" w:ascii="Times New Roman" w:hAnsi="Times New Roman" w:eastAsia="楷体_GB2312" w:cs="Times New Roman"/>
          <w:szCs w:val="32"/>
          <w:lang w:val="en-US" w:eastAsia="zh-CN"/>
        </w:rPr>
        <w:t xml:space="preserve">    （三）</w:t>
      </w:r>
      <w:r>
        <w:rPr>
          <w:rFonts w:hint="default" w:ascii="Times New Roman" w:hAnsi="Times New Roman" w:eastAsia="楷体_GB2312" w:cs="Times New Roman"/>
          <w:szCs w:val="32"/>
        </w:rPr>
        <w:t>三亚市天涯区槟榔村委会风门黄猄四小组机耕路改造工程项目</w:t>
      </w:r>
    </w:p>
    <w:p>
      <w:pPr>
        <w:pStyle w:val="3"/>
        <w:widowControl w:val="0"/>
        <w:numPr>
          <w:ilvl w:val="0"/>
          <w:numId w:val="0"/>
        </w:numPr>
        <w:wordWrap/>
        <w:adjustRightInd/>
        <w:snapToGrid/>
        <w:spacing w:line="578" w:lineRule="exact"/>
        <w:ind w:firstLine="640" w:firstLineChars="200"/>
        <w:textAlignment w:val="auto"/>
        <w:rPr>
          <w:rFonts w:hint="default" w:ascii="Times New Roman" w:hAnsi="Times New Roman" w:cs="Times New Roman"/>
          <w:szCs w:val="32"/>
          <w:lang w:val="en-US" w:eastAsia="zh-CN"/>
        </w:rPr>
      </w:pPr>
      <w:r>
        <w:rPr>
          <w:rFonts w:hint="default" w:ascii="Times New Roman" w:hAnsi="Times New Roman" w:cs="Times New Roman"/>
          <w:b w:val="0"/>
          <w:bCs w:val="0"/>
          <w:snapToGrid w:val="0"/>
          <w:color w:val="auto"/>
          <w:kern w:val="0"/>
          <w:sz w:val="32"/>
          <w:szCs w:val="32"/>
          <w:lang w:val="en-US" w:eastAsia="zh-CN" w:bidi="ar-SA"/>
        </w:rPr>
        <w:t>为加快推进</w:t>
      </w:r>
      <w:r>
        <w:rPr>
          <w:rFonts w:hint="default" w:ascii="Times New Roman" w:hAnsi="Times New Roman" w:eastAsia="仿宋_GB2312" w:cs="Times New Roman"/>
          <w:szCs w:val="32"/>
        </w:rPr>
        <w:t>项目</w:t>
      </w:r>
      <w:r>
        <w:rPr>
          <w:rFonts w:hint="default" w:ascii="Times New Roman" w:hAnsi="Times New Roman" w:eastAsia="仿宋_GB2312" w:cs="Times New Roman"/>
          <w:szCs w:val="32"/>
          <w:lang w:val="en-US" w:eastAsia="zh-CN"/>
        </w:rPr>
        <w:t>实施进度，现从“</w:t>
      </w:r>
      <w:r>
        <w:rPr>
          <w:rFonts w:hint="default" w:ascii="Times New Roman" w:hAnsi="Times New Roman" w:eastAsia="仿宋_GB2312" w:cs="Times New Roman"/>
          <w:szCs w:val="32"/>
        </w:rPr>
        <w:t>三亚市天涯区抱龙村中间田</w:t>
      </w:r>
      <w:r>
        <w:rPr>
          <w:rFonts w:hint="eastAsia" w:ascii="Times New Roman" w:hAnsi="Times New Roman" w:cs="Times New Roman"/>
          <w:szCs w:val="32"/>
          <w:lang w:eastAsia="zh-CN"/>
        </w:rPr>
        <w:t>洋</w:t>
      </w:r>
      <w:r>
        <w:rPr>
          <w:rFonts w:hint="default" w:ascii="Times New Roman" w:hAnsi="Times New Roman" w:eastAsia="仿宋_GB2312" w:cs="Times New Roman"/>
          <w:szCs w:val="32"/>
        </w:rPr>
        <w:t>应急排涝工程项目</w:t>
      </w:r>
      <w:r>
        <w:rPr>
          <w:rFonts w:hint="default" w:ascii="Times New Roman" w:hAnsi="Times New Roman" w:eastAsia="仿宋_GB2312" w:cs="Times New Roman"/>
          <w:szCs w:val="32"/>
          <w:lang w:val="en-US" w:eastAsia="zh-CN"/>
        </w:rPr>
        <w:t>”调剂</w:t>
      </w:r>
      <w:r>
        <w:rPr>
          <w:rFonts w:hint="eastAsia" w:ascii="Times New Roman" w:hAnsi="Times New Roman" w:cs="Times New Roman"/>
          <w:szCs w:val="32"/>
          <w:lang w:val="en-US" w:eastAsia="zh-CN"/>
        </w:rPr>
        <w:t>省级衔接资金</w:t>
      </w:r>
      <w:r>
        <w:rPr>
          <w:rFonts w:hint="default" w:ascii="Times New Roman" w:hAnsi="Times New Roman" w:eastAsia="仿宋_GB2312" w:cs="Times New Roman"/>
          <w:szCs w:val="32"/>
          <w:lang w:val="en-US" w:eastAsia="zh-CN"/>
        </w:rPr>
        <w:t>190400</w:t>
      </w:r>
      <w:r>
        <w:rPr>
          <w:rFonts w:hint="default" w:ascii="Times New Roman" w:hAnsi="Times New Roman" w:cs="Times New Roman"/>
          <w:szCs w:val="32"/>
          <w:lang w:val="en-US" w:eastAsia="zh-CN"/>
        </w:rPr>
        <w:t>.00</w:t>
      </w:r>
      <w:r>
        <w:rPr>
          <w:rFonts w:hint="default" w:ascii="Times New Roman" w:hAnsi="Times New Roman" w:eastAsia="仿宋_GB2312" w:cs="Times New Roman"/>
          <w:szCs w:val="32"/>
          <w:lang w:val="en-US" w:eastAsia="zh-CN"/>
        </w:rPr>
        <w:t>元至</w:t>
      </w:r>
      <w:r>
        <w:rPr>
          <w:rFonts w:hint="eastAsia" w:ascii="Times New Roman" w:hAnsi="Times New Roman" w:cs="Times New Roman"/>
          <w:szCs w:val="32"/>
          <w:lang w:val="en-US" w:eastAsia="zh-CN"/>
        </w:rPr>
        <w:t>“</w:t>
      </w:r>
      <w:r>
        <w:rPr>
          <w:rFonts w:hint="default" w:ascii="Times New Roman" w:hAnsi="Times New Roman" w:eastAsia="仿宋_GB2312" w:cs="Times New Roman"/>
          <w:szCs w:val="32"/>
        </w:rPr>
        <w:t>三亚市天涯区槟榔村委会风</w:t>
      </w:r>
      <w:bookmarkStart w:id="0" w:name="_GoBack"/>
      <w:bookmarkEnd w:id="0"/>
      <w:r>
        <w:rPr>
          <w:rFonts w:hint="default" w:ascii="Times New Roman" w:hAnsi="Times New Roman" w:eastAsia="仿宋_GB2312" w:cs="Times New Roman"/>
          <w:szCs w:val="32"/>
        </w:rPr>
        <w:t>门黄猄四小组机耕路改造工程项目</w:t>
      </w:r>
      <w:r>
        <w:rPr>
          <w:rFonts w:hint="eastAsia" w:ascii="Times New Roman" w:hAnsi="Times New Roman" w:cs="Times New Roman"/>
          <w:szCs w:val="32"/>
          <w:lang w:eastAsia="zh-CN"/>
        </w:rPr>
        <w:t>”</w:t>
      </w:r>
      <w:r>
        <w:rPr>
          <w:rFonts w:hint="eastAsia" w:ascii="Times New Roman" w:hAnsi="Times New Roman" w:cs="Times New Roman"/>
          <w:szCs w:val="32"/>
          <w:lang w:val="en-US" w:eastAsia="zh-CN"/>
        </w:rPr>
        <w:t>。</w:t>
      </w:r>
    </w:p>
    <w:p>
      <w:pPr>
        <w:widowControl w:val="0"/>
        <w:wordWrap/>
        <w:adjustRightInd/>
        <w:snapToGrid/>
        <w:spacing w:line="578" w:lineRule="exact"/>
        <w:ind w:left="0" w:leftChars="0" w:right="0" w:firstLine="645"/>
        <w:textAlignment w:val="auto"/>
        <w:outlineLvl w:val="9"/>
        <w:rPr>
          <w:rFonts w:hint="default" w:ascii="Times New Roman" w:hAnsi="Times New Roman" w:eastAsia="仿宋_GB2312" w:cs="Times New Roman"/>
          <w:color w:val="auto"/>
          <w:sz w:val="32"/>
          <w:szCs w:val="32"/>
          <w:lang w:val="zh-CN"/>
        </w:rPr>
      </w:pPr>
      <w:r>
        <w:rPr>
          <w:rFonts w:hint="eastAsia" w:ascii="Times New Roman" w:hAnsi="Times New Roman" w:eastAsia="黑体" w:cs="Times New Roman"/>
          <w:color w:val="auto"/>
          <w:sz w:val="32"/>
          <w:szCs w:val="32"/>
          <w:lang w:val="zh-TW" w:eastAsia="zh-CN"/>
        </w:rPr>
        <w:t>二</w:t>
      </w:r>
      <w:r>
        <w:rPr>
          <w:rFonts w:hint="default" w:ascii="Times New Roman" w:hAnsi="Times New Roman" w:eastAsia="黑体" w:cs="Times New Roman"/>
          <w:color w:val="auto"/>
          <w:sz w:val="32"/>
          <w:szCs w:val="32"/>
          <w:lang w:val="zh-TW" w:eastAsia="zh-TW"/>
        </w:rPr>
        <w:t>、</w:t>
      </w:r>
      <w:r>
        <w:rPr>
          <w:rFonts w:hint="default" w:ascii="Times New Roman" w:hAnsi="Times New Roman" w:eastAsia="黑体" w:cs="Times New Roman"/>
          <w:color w:val="auto"/>
          <w:sz w:val="32"/>
          <w:szCs w:val="32"/>
          <w:lang w:val="zh-TW" w:eastAsia="zh-CN"/>
        </w:rPr>
        <w:t>工作要求</w:t>
      </w:r>
    </w:p>
    <w:p>
      <w:pPr>
        <w:widowControl w:val="0"/>
        <w:numPr>
          <w:ilvl w:val="0"/>
          <w:numId w:val="0"/>
        </w:numPr>
        <w:wordWrap/>
        <w:adjustRightInd/>
        <w:snapToGrid/>
        <w:spacing w:line="578"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 xml:space="preserve">    </w:t>
      </w:r>
      <w:r>
        <w:rPr>
          <w:rFonts w:hint="default" w:ascii="Times New Roman" w:hAnsi="Times New Roman" w:eastAsia="楷体_GB2312" w:cs="Times New Roman"/>
          <w:b w:val="0"/>
          <w:bCs w:val="0"/>
          <w:color w:val="auto"/>
          <w:sz w:val="32"/>
          <w:szCs w:val="32"/>
          <w:lang w:val="en-US" w:eastAsia="zh-CN"/>
        </w:rPr>
        <w:t>（一）加强组织领导。</w:t>
      </w:r>
      <w:r>
        <w:rPr>
          <w:rFonts w:hint="default" w:ascii="Times New Roman" w:hAnsi="Times New Roman" w:eastAsia="仿宋_GB2312" w:cs="Times New Roman"/>
          <w:color w:val="auto"/>
          <w:sz w:val="32"/>
          <w:szCs w:val="32"/>
          <w:lang w:val="en-US" w:eastAsia="zh-CN"/>
        </w:rPr>
        <w:t>相关项目实施单位要高度重视，切实加强领导</w:t>
      </w:r>
      <w:r>
        <w:rPr>
          <w:rFonts w:hint="eastAsia" w:ascii="Times New Roman" w:hAnsi="Times New Roman" w:eastAsia="仿宋_GB2312" w:cs="Times New Roman"/>
          <w:color w:val="auto"/>
          <w:sz w:val="32"/>
          <w:szCs w:val="32"/>
          <w:lang w:val="en-US" w:eastAsia="zh-CN"/>
        </w:rPr>
        <w:t>指导</w:t>
      </w:r>
      <w:r>
        <w:rPr>
          <w:rFonts w:hint="default" w:ascii="Times New Roman" w:hAnsi="Times New Roman" w:eastAsia="仿宋_GB2312" w:cs="Times New Roman"/>
          <w:color w:val="auto"/>
          <w:sz w:val="32"/>
          <w:szCs w:val="32"/>
          <w:lang w:val="en-US" w:eastAsia="zh-CN"/>
        </w:rPr>
        <w:t>，统一思想认识，以高度负责的精神</w:t>
      </w:r>
      <w:r>
        <w:rPr>
          <w:rFonts w:hint="eastAsia" w:ascii="Times New Roman" w:hAnsi="Times New Roman" w:eastAsia="仿宋_GB2312" w:cs="Times New Roman"/>
          <w:color w:val="auto"/>
          <w:sz w:val="32"/>
          <w:szCs w:val="32"/>
          <w:lang w:val="en-US" w:eastAsia="zh-CN"/>
        </w:rPr>
        <w:t>做好</w:t>
      </w:r>
      <w:r>
        <w:rPr>
          <w:rFonts w:hint="default" w:ascii="Times New Roman" w:hAnsi="Times New Roman" w:eastAsia="仿宋_GB2312" w:cs="Times New Roman"/>
          <w:snapToGrid w:val="0"/>
          <w:color w:val="auto"/>
          <w:kern w:val="0"/>
          <w:sz w:val="32"/>
          <w:szCs w:val="32"/>
          <w:lang w:val="zh-TW" w:eastAsia="zh-CN"/>
        </w:rPr>
        <w:t>财政衔接推进乡村振兴补助资金</w:t>
      </w:r>
      <w:r>
        <w:rPr>
          <w:rFonts w:hint="default" w:ascii="Times New Roman" w:hAnsi="Times New Roman" w:eastAsia="仿宋_GB2312" w:cs="Times New Roman"/>
          <w:color w:val="auto"/>
          <w:sz w:val="32"/>
          <w:szCs w:val="32"/>
          <w:lang w:val="en-US" w:eastAsia="zh-CN"/>
        </w:rPr>
        <w:t>使用管理工作，协同推进，切实提高项目实施效果和资金使用管理绩效。项目分管领导和项目负责人要尽职履责，全过程做好项目的规划、筛选、实施、验收监督、管理等工作。</w:t>
      </w:r>
    </w:p>
    <w:p>
      <w:pPr>
        <w:widowControl w:val="0"/>
        <w:numPr>
          <w:ilvl w:val="0"/>
          <w:numId w:val="0"/>
        </w:numPr>
        <w:wordWrap/>
        <w:adjustRightInd/>
        <w:snapToGrid/>
        <w:spacing w:line="578"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 xml:space="preserve">    </w:t>
      </w:r>
      <w:r>
        <w:rPr>
          <w:rFonts w:hint="default" w:ascii="Times New Roman" w:hAnsi="Times New Roman" w:eastAsia="楷体_GB2312" w:cs="Times New Roman"/>
          <w:b w:val="0"/>
          <w:bCs w:val="0"/>
          <w:color w:val="auto"/>
          <w:sz w:val="32"/>
          <w:szCs w:val="32"/>
          <w:lang w:val="en-US" w:eastAsia="zh-CN"/>
        </w:rPr>
        <w:t>（二）强化资金项目管理。</w:t>
      </w:r>
      <w:r>
        <w:rPr>
          <w:rFonts w:hint="default" w:ascii="Times New Roman" w:hAnsi="Times New Roman" w:eastAsia="仿宋_GB2312" w:cs="Times New Roman"/>
          <w:color w:val="auto"/>
          <w:kern w:val="0"/>
          <w:sz w:val="32"/>
          <w:szCs w:val="32"/>
          <w:lang w:val="en-US" w:eastAsia="zh-CN"/>
        </w:rPr>
        <w:t>加大</w:t>
      </w:r>
      <w:r>
        <w:rPr>
          <w:rFonts w:hint="default" w:ascii="Times New Roman" w:hAnsi="Times New Roman" w:eastAsia="仿宋_GB2312" w:cs="Times New Roman"/>
          <w:color w:val="auto"/>
          <w:sz w:val="32"/>
          <w:szCs w:val="32"/>
          <w:lang w:val="zh-TW" w:eastAsia="zh-CN"/>
        </w:rPr>
        <w:t>项目谋划力度，做好项目储备论证，及时动态调整项目入库，衔接资金</w:t>
      </w:r>
      <w:r>
        <w:rPr>
          <w:rFonts w:hint="default" w:ascii="Times New Roman" w:hAnsi="Times New Roman" w:eastAsia="仿宋_GB2312" w:cs="Times New Roman"/>
          <w:color w:val="auto"/>
          <w:sz w:val="32"/>
          <w:szCs w:val="32"/>
        </w:rPr>
        <w:t>所安排的项目</w:t>
      </w:r>
      <w:r>
        <w:rPr>
          <w:rFonts w:hint="default" w:ascii="Times New Roman" w:hAnsi="Times New Roman" w:eastAsia="仿宋_GB2312" w:cs="Times New Roman"/>
          <w:color w:val="auto"/>
          <w:sz w:val="32"/>
          <w:szCs w:val="32"/>
          <w:lang w:eastAsia="zh-CN"/>
        </w:rPr>
        <w:t>原则上</w:t>
      </w:r>
      <w:r>
        <w:rPr>
          <w:rFonts w:hint="default" w:ascii="Times New Roman" w:hAnsi="Times New Roman" w:eastAsia="仿宋_GB2312" w:cs="Times New Roman"/>
          <w:color w:val="auto"/>
          <w:sz w:val="32"/>
          <w:szCs w:val="32"/>
        </w:rPr>
        <w:t>须从</w:t>
      </w:r>
      <w:r>
        <w:rPr>
          <w:rFonts w:hint="default" w:ascii="Times New Roman" w:hAnsi="Times New Roman" w:eastAsia="仿宋_GB2312" w:cs="Times New Roman"/>
          <w:color w:val="auto"/>
          <w:kern w:val="0"/>
          <w:sz w:val="32"/>
          <w:szCs w:val="32"/>
          <w:lang w:val="en-US" w:eastAsia="zh-CN"/>
        </w:rPr>
        <w:t>巩固拓展脱贫攻坚成果同乡村振兴项目库</w:t>
      </w:r>
      <w:r>
        <w:rPr>
          <w:rFonts w:hint="default" w:ascii="Times New Roman" w:hAnsi="Times New Roman" w:eastAsia="仿宋_GB2312" w:cs="Times New Roman"/>
          <w:color w:val="auto"/>
          <w:sz w:val="32"/>
          <w:szCs w:val="32"/>
        </w:rPr>
        <w:t>中选择</w:t>
      </w:r>
      <w:r>
        <w:rPr>
          <w:rFonts w:hint="default" w:ascii="Times New Roman" w:hAnsi="Times New Roman" w:eastAsia="仿宋_GB2312" w:cs="Times New Roman"/>
          <w:color w:val="auto"/>
          <w:sz w:val="32"/>
          <w:szCs w:val="32"/>
          <w:lang w:eastAsia="zh-CN"/>
        </w:rPr>
        <w:t>，并及时将信息录入全国防返贫监测信息系统</w:t>
      </w:r>
      <w:r>
        <w:rPr>
          <w:rFonts w:hint="default" w:ascii="Times New Roman" w:hAnsi="Times New Roman" w:eastAsia="仿宋_GB2312" w:cs="Times New Roman"/>
          <w:color w:val="auto"/>
          <w:sz w:val="32"/>
          <w:szCs w:val="32"/>
        </w:rPr>
        <w:t>。严格按照</w:t>
      </w:r>
      <w:r>
        <w:rPr>
          <w:rFonts w:hint="eastAsia" w:ascii="Times New Roman" w:hAnsi="Times New Roman" w:eastAsia="仿宋_GB2312" w:cs="Times New Roman"/>
          <w:color w:val="auto"/>
          <w:sz w:val="32"/>
          <w:szCs w:val="32"/>
          <w:lang w:val="en-US" w:eastAsia="zh-CN"/>
        </w:rPr>
        <w:t>海南省</w:t>
      </w:r>
      <w:r>
        <w:rPr>
          <w:rFonts w:hint="default" w:ascii="Times New Roman" w:hAnsi="Times New Roman" w:eastAsia="仿宋_GB2312" w:cs="Times New Roman"/>
          <w:color w:val="auto"/>
          <w:sz w:val="32"/>
          <w:szCs w:val="32"/>
        </w:rPr>
        <w:t>扶贫工作办公室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海南省财政厅</w:t>
      </w:r>
      <w:r>
        <w:rPr>
          <w:rFonts w:hint="eastAsia" w:ascii="Times New Roman" w:hAnsi="Times New Roman" w:eastAsia="仿宋_GB2312" w:cs="Times New Roman"/>
          <w:color w:val="auto"/>
          <w:sz w:val="32"/>
          <w:szCs w:val="32"/>
          <w:lang w:val="en-US" w:eastAsia="zh-CN"/>
        </w:rPr>
        <w:t>印发</w:t>
      </w:r>
      <w:r>
        <w:rPr>
          <w:rFonts w:hint="default" w:ascii="Times New Roman" w:hAnsi="Times New Roman" w:eastAsia="仿宋_GB2312" w:cs="Times New Roman"/>
          <w:color w:val="auto"/>
          <w:sz w:val="32"/>
          <w:szCs w:val="32"/>
        </w:rPr>
        <w:t>《关于完善扶贫资金项目公告公示制度实施办法》</w:t>
      </w:r>
      <w:r>
        <w:rPr>
          <w:rFonts w:hint="eastAsia" w:ascii="Times New Roman" w:hAnsi="Times New Roman" w:eastAsia="仿宋_GB2312" w:cs="Times New Roman"/>
          <w:color w:val="auto"/>
          <w:sz w:val="32"/>
          <w:szCs w:val="32"/>
          <w:lang w:val="en-US" w:eastAsia="zh-CN"/>
        </w:rPr>
        <w:t>的通知</w:t>
      </w:r>
      <w:r>
        <w:rPr>
          <w:rFonts w:hint="default" w:ascii="Times New Roman" w:hAnsi="Times New Roman" w:eastAsia="仿宋_GB2312" w:cs="Times New Roman"/>
          <w:color w:val="auto"/>
          <w:sz w:val="32"/>
          <w:szCs w:val="32"/>
          <w:lang w:eastAsia="zh-CN"/>
        </w:rPr>
        <w:t>（琼扶办发</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184</w:t>
      </w:r>
      <w:r>
        <w:rPr>
          <w:rFonts w:hint="default" w:ascii="Times New Roman" w:hAnsi="Times New Roman" w:eastAsia="仿宋_GB2312" w:cs="Times New Roman"/>
          <w:color w:val="auto"/>
          <w:sz w:val="32"/>
          <w:szCs w:val="32"/>
          <w:lang w:val="zh-TW" w:eastAsia="zh-TW"/>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要求，落实好资金项目公告公示</w:t>
      </w:r>
      <w:r>
        <w:rPr>
          <w:rFonts w:hint="default" w:ascii="Times New Roman" w:hAnsi="Times New Roman" w:eastAsia="仿宋_GB2312" w:cs="Times New Roman"/>
          <w:color w:val="auto"/>
          <w:sz w:val="32"/>
          <w:szCs w:val="32"/>
          <w:lang w:eastAsia="zh-CN"/>
        </w:rPr>
        <w:t>制度</w:t>
      </w:r>
      <w:r>
        <w:rPr>
          <w:rFonts w:hint="default" w:ascii="Times New Roman" w:hAnsi="Times New Roman" w:eastAsia="仿宋_GB2312" w:cs="Times New Roman"/>
          <w:color w:val="auto"/>
          <w:sz w:val="32"/>
          <w:szCs w:val="32"/>
        </w:rPr>
        <w:t>。同时，要做好项目档案的归档管理工作，对项目实施的各个环节资料要及时收集，确保项目归档资料能准确地反映项目建设的全过程</w:t>
      </w:r>
      <w:r>
        <w:rPr>
          <w:rFonts w:hint="default" w:ascii="Times New Roman" w:hAnsi="Times New Roman" w:eastAsia="仿宋_GB2312" w:cs="Times New Roman"/>
          <w:color w:val="auto"/>
          <w:sz w:val="32"/>
          <w:szCs w:val="32"/>
          <w:lang w:val="en-US" w:eastAsia="zh-CN"/>
        </w:rPr>
        <w:t>。</w:t>
      </w:r>
    </w:p>
    <w:p>
      <w:pPr>
        <w:widowControl w:val="0"/>
        <w:numPr>
          <w:ilvl w:val="0"/>
          <w:numId w:val="0"/>
        </w:numPr>
        <w:wordWrap/>
        <w:adjustRightInd/>
        <w:snapToGrid/>
        <w:spacing w:line="578"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lang w:val="en-US" w:eastAsia="zh-CN"/>
        </w:rPr>
        <w:t xml:space="preserve">    （三）</w:t>
      </w:r>
      <w:r>
        <w:rPr>
          <w:rFonts w:hint="default" w:ascii="Times New Roman" w:hAnsi="Times New Roman" w:eastAsia="楷体_GB2312" w:cs="Times New Roman"/>
          <w:color w:val="auto"/>
          <w:sz w:val="32"/>
          <w:lang w:val="zh-CN"/>
        </w:rPr>
        <w:t>落实绩效管理工作</w:t>
      </w:r>
      <w:r>
        <w:rPr>
          <w:rFonts w:hint="default" w:ascii="Times New Roman" w:hAnsi="Times New Roman" w:eastAsia="楷体_GB2312" w:cs="Times New Roman"/>
          <w:b w:val="0"/>
          <w:bCs w:val="0"/>
          <w:color w:val="auto"/>
          <w:sz w:val="32"/>
          <w:szCs w:val="32"/>
          <w:lang w:val="en-US" w:eastAsia="zh-CN"/>
        </w:rPr>
        <w:t>。</w:t>
      </w:r>
      <w:r>
        <w:rPr>
          <w:rFonts w:hint="default" w:ascii="Times New Roman" w:hAnsi="Times New Roman" w:eastAsia="仿宋_GB2312" w:cs="Times New Roman"/>
          <w:color w:val="auto"/>
          <w:sz w:val="32"/>
          <w:lang w:val="zh-CN"/>
        </w:rPr>
        <w:t>严禁将财政衔接推进乡村振兴补助资金用于</w:t>
      </w:r>
      <w:r>
        <w:rPr>
          <w:rFonts w:hint="eastAsia" w:ascii="Times New Roman" w:hAnsi="Times New Roman" w:eastAsia="仿宋_GB2312" w:cs="Times New Roman"/>
          <w:color w:val="auto"/>
          <w:sz w:val="32"/>
          <w:lang w:val="en-US" w:eastAsia="zh-CN"/>
        </w:rPr>
        <w:t>与</w:t>
      </w:r>
      <w:r>
        <w:rPr>
          <w:rFonts w:hint="default" w:ascii="Times New Roman" w:hAnsi="Times New Roman" w:eastAsia="仿宋_GB2312" w:cs="Times New Roman"/>
          <w:color w:val="auto"/>
          <w:sz w:val="32"/>
          <w:lang w:val="zh-CN"/>
        </w:rPr>
        <w:t>巩固拓展脱贫攻坚成果和推进乡村产业振兴无关的项目，</w:t>
      </w:r>
      <w:r>
        <w:rPr>
          <w:rFonts w:hint="eastAsia" w:ascii="Times New Roman" w:hAnsi="Times New Roman" w:eastAsia="仿宋_GB2312" w:cs="Times New Roman"/>
          <w:color w:val="auto"/>
          <w:sz w:val="32"/>
          <w:lang w:val="en-US" w:eastAsia="zh-CN"/>
        </w:rPr>
        <w:t>对于</w:t>
      </w:r>
      <w:r>
        <w:rPr>
          <w:rFonts w:hint="default" w:ascii="Times New Roman" w:hAnsi="Times New Roman" w:eastAsia="仿宋_GB2312" w:cs="Times New Roman"/>
          <w:color w:val="auto"/>
          <w:sz w:val="32"/>
          <w:lang w:val="zh-CN"/>
        </w:rPr>
        <w:t>没有绩效目标或绩效目标不明确的项目不得安排财政衔接推进乡村振兴补助资金。对项目资金实施全过程绩效管理，科学设置绩效目标，做好绩效运行监控和绩效评价。</w:t>
      </w:r>
      <w:r>
        <w:rPr>
          <w:rFonts w:hint="default" w:ascii="Times New Roman" w:hAnsi="Times New Roman" w:eastAsia="仿宋_GB2312" w:cs="Times New Roman"/>
          <w:color w:val="auto"/>
          <w:sz w:val="32"/>
          <w:lang w:val="en-US" w:eastAsia="zh-CN"/>
        </w:rPr>
        <w:t>严格执行资金支出通报制度，加强资金监管，确保资金使用规范、安全高效</w:t>
      </w:r>
      <w:r>
        <w:rPr>
          <w:rFonts w:hint="default" w:ascii="Times New Roman" w:hAnsi="Times New Roman" w:eastAsia="仿宋_GB2312" w:cs="Times New Roman"/>
          <w:color w:val="auto"/>
          <w:sz w:val="32"/>
          <w:szCs w:val="32"/>
          <w:lang w:val="en-US" w:eastAsia="zh-CN"/>
        </w:rPr>
        <w:t>。</w:t>
      </w:r>
    </w:p>
    <w:p>
      <w:pPr>
        <w:widowControl w:val="0"/>
        <w:numPr>
          <w:ilvl w:val="0"/>
          <w:numId w:val="0"/>
        </w:numPr>
        <w:wordWrap/>
        <w:adjustRightInd/>
        <w:snapToGrid/>
        <w:spacing w:line="578" w:lineRule="exact"/>
        <w:jc w:val="both"/>
        <w:textAlignment w:val="auto"/>
        <w:rPr>
          <w:rFonts w:hint="default" w:ascii="Times New Roman" w:hAnsi="Times New Roman" w:eastAsia="仿宋_GB2312" w:cs="Times New Roman"/>
          <w:color w:val="auto"/>
          <w:sz w:val="32"/>
          <w:szCs w:val="32"/>
          <w:lang w:val="en-US" w:eastAsia="zh-CN"/>
        </w:rPr>
      </w:pPr>
    </w:p>
    <w:p>
      <w:pPr>
        <w:widowControl w:val="0"/>
        <w:wordWrap/>
        <w:adjustRightInd/>
        <w:snapToGrid/>
        <w:spacing w:line="578" w:lineRule="exact"/>
        <w:ind w:left="1598" w:leftChars="304" w:hanging="960" w:hanging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附件：</w:t>
      </w:r>
      <w:r>
        <w:rPr>
          <w:rFonts w:hint="default" w:ascii="Times New Roman" w:hAnsi="Times New Roman" w:eastAsia="仿宋_GB2312" w:cs="Times New Roman"/>
          <w:b w:val="0"/>
          <w:bCs w:val="0"/>
          <w:sz w:val="32"/>
          <w:szCs w:val="32"/>
        </w:rPr>
        <w:t>三亚市天涯区2022年</w:t>
      </w:r>
      <w:r>
        <w:rPr>
          <w:rFonts w:hint="eastAsia" w:ascii="Times New Roman" w:hAnsi="Times New Roman" w:eastAsia="仿宋_GB2312" w:cs="Times New Roman"/>
          <w:b w:val="0"/>
          <w:bCs w:val="0"/>
          <w:sz w:val="32"/>
          <w:szCs w:val="32"/>
          <w:lang w:val="en-US" w:eastAsia="zh-CN"/>
        </w:rPr>
        <w:t>省级、</w:t>
      </w:r>
      <w:r>
        <w:rPr>
          <w:rFonts w:hint="eastAsia" w:ascii="Times New Roman" w:hAnsi="Times New Roman" w:eastAsia="仿宋_GB2312" w:cs="Times New Roman"/>
          <w:b w:val="0"/>
          <w:bCs w:val="0"/>
          <w:sz w:val="32"/>
          <w:szCs w:val="32"/>
          <w:lang w:eastAsia="zh-CN"/>
        </w:rPr>
        <w:t>市级</w:t>
      </w:r>
      <w:r>
        <w:rPr>
          <w:rFonts w:hint="default" w:ascii="Times New Roman" w:hAnsi="Times New Roman" w:eastAsia="仿宋_GB2312" w:cs="Times New Roman"/>
          <w:b w:val="0"/>
          <w:bCs w:val="0"/>
          <w:sz w:val="32"/>
          <w:szCs w:val="32"/>
        </w:rPr>
        <w:t>财政衔接推进乡村振兴补助资金</w:t>
      </w:r>
      <w:r>
        <w:rPr>
          <w:rFonts w:hint="eastAsia" w:ascii="Times New Roman" w:hAnsi="Times New Roman" w:eastAsia="仿宋_GB2312" w:cs="Times New Roman"/>
          <w:b w:val="0"/>
          <w:bCs w:val="0"/>
          <w:sz w:val="32"/>
          <w:szCs w:val="32"/>
          <w:lang w:eastAsia="zh-CN"/>
        </w:rPr>
        <w:t>调整</w:t>
      </w:r>
      <w:r>
        <w:rPr>
          <w:rFonts w:hint="default" w:ascii="Times New Roman" w:hAnsi="Times New Roman" w:eastAsia="仿宋_GB2312" w:cs="Times New Roman"/>
          <w:b w:val="0"/>
          <w:bCs w:val="0"/>
          <w:sz w:val="32"/>
          <w:szCs w:val="32"/>
        </w:rPr>
        <w:t>表</w:t>
      </w:r>
      <w:r>
        <w:rPr>
          <w:rFonts w:hint="default" w:ascii="Times New Roman" w:hAnsi="Times New Roman" w:eastAsia="仿宋_GB2312" w:cs="Times New Roman"/>
          <w:sz w:val="32"/>
          <w:szCs w:val="32"/>
          <w:lang w:val="en-US" w:eastAsia="zh-CN"/>
        </w:rPr>
        <w:t xml:space="preserve"> </w:t>
      </w:r>
    </w:p>
    <w:p>
      <w:pPr>
        <w:widowControl w:val="0"/>
        <w:numPr>
          <w:ilvl w:val="0"/>
          <w:numId w:val="0"/>
        </w:numPr>
        <w:wordWrap/>
        <w:adjustRightInd/>
        <w:snapToGrid/>
        <w:spacing w:line="578" w:lineRule="exact"/>
        <w:ind w:firstLine="1600" w:firstLineChars="500"/>
        <w:jc w:val="both"/>
        <w:textAlignment w:val="auto"/>
        <w:rPr>
          <w:rFonts w:hint="default" w:ascii="Times New Roman" w:hAnsi="Times New Roman" w:eastAsia="仿宋_GB2312" w:cs="Times New Roman"/>
          <w:color w:val="auto"/>
          <w:sz w:val="32"/>
          <w:szCs w:val="32"/>
          <w:lang w:val="en-US" w:eastAsia="zh-CN"/>
        </w:rPr>
      </w:pPr>
    </w:p>
    <w:p>
      <w:pPr>
        <w:widowControl w:val="0"/>
        <w:wordWrap/>
        <w:adjustRightInd/>
        <w:snapToGrid/>
        <w:spacing w:line="578" w:lineRule="exact"/>
        <w:ind w:left="0" w:leftChars="0" w:right="0" w:firstLine="640" w:firstLine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pacing w:val="-20"/>
          <w:sz w:val="32"/>
          <w:szCs w:val="32"/>
          <w:lang w:val="en-US" w:eastAsia="zh-CN"/>
        </w:rPr>
        <w:t xml:space="preserve">                              </w:t>
      </w:r>
    </w:p>
    <w:sectPr>
      <w:headerReference r:id="rId3" w:type="default"/>
      <w:footerReference r:id="rId4" w:type="default"/>
      <w:pgSz w:w="11906" w:h="16838"/>
      <w:pgMar w:top="2098" w:right="1474" w:bottom="1984" w:left="1587" w:header="851" w:footer="992" w:gutter="0"/>
      <w:pgNumType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Times New Roman"/>
        <w:kern w:val="2"/>
        <w:sz w:val="18"/>
        <w:szCs w:val="18"/>
        <w:lang w:val="en-US" w:eastAsia="zh-CN" w:bidi="ar-SA"/>
      </w:rPr>
      <w:pict>
        <v:rect id="文本框 1" o:spid="_x0000_s2049"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CA0D6"/>
    <w:multiLevelType w:val="singleLevel"/>
    <w:tmpl w:val="637CA0D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3C1E40EA"/>
    <w:rsid w:val="19930262"/>
    <w:rsid w:val="1C6037C3"/>
    <w:rsid w:val="38C559A6"/>
    <w:rsid w:val="3C1E40EA"/>
    <w:rsid w:val="3F4A01DE"/>
    <w:rsid w:val="51395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rFonts w:eastAsia="仿宋_GB2312"/>
      <w:sz w:val="3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2022-11-21T02:55:00Z</dcterms:created>
  <dc:creator>Administrator</dc:creator>
  <cp:lastModifiedBy>Administrator</cp:lastModifiedBy>
  <dcterms:modified xsi:type="dcterms:W3CDTF">2022-12-02T02:02:37Z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